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D1" w:rsidRPr="007E4FB8" w:rsidRDefault="00D023B6" w:rsidP="00782182">
      <w:pPr>
        <w:suppressAutoHyphens w:val="0"/>
        <w:spacing w:line="360" w:lineRule="auto"/>
        <w:ind w:leftChars="0" w:left="5529" w:firstLineChars="0" w:firstLine="0"/>
        <w:jc w:val="both"/>
        <w:textDirection w:val="lrTb"/>
        <w:textAlignment w:val="auto"/>
        <w:outlineLvl w:val="9"/>
        <w:rPr>
          <w:bCs/>
          <w:color w:val="000000"/>
          <w:position w:val="0"/>
          <w:lang w:val="es-AR" w:eastAsia="es-AR"/>
        </w:rPr>
      </w:pPr>
      <w:proofErr w:type="spellStart"/>
      <w:r w:rsidRPr="007E4FB8">
        <w:rPr>
          <w:bCs/>
          <w:color w:val="000000"/>
          <w:position w:val="0"/>
          <w:lang w:val="es-AR" w:eastAsia="es-AR"/>
        </w:rPr>
        <w:t>Ref</w:t>
      </w:r>
      <w:proofErr w:type="spellEnd"/>
      <w:r w:rsidRPr="007E4FB8">
        <w:rPr>
          <w:bCs/>
          <w:color w:val="000000"/>
          <w:position w:val="0"/>
          <w:lang w:val="es-AR" w:eastAsia="es-AR"/>
        </w:rPr>
        <w:t>: E-</w:t>
      </w:r>
      <w:r w:rsidR="00FA2E00" w:rsidRPr="007E4FB8">
        <w:rPr>
          <w:bCs/>
          <w:color w:val="000000"/>
          <w:position w:val="0"/>
          <w:lang w:val="es-AR" w:eastAsia="es-AR"/>
        </w:rPr>
        <w:t>70196-2025</w:t>
      </w:r>
      <w:r w:rsidR="00A223D1" w:rsidRPr="007E4FB8">
        <w:rPr>
          <w:bCs/>
          <w:color w:val="000000"/>
          <w:position w:val="0"/>
          <w:lang w:val="es-AR" w:eastAsia="es-AR"/>
        </w:rPr>
        <w:t xml:space="preserve"> M.J.G.</w:t>
      </w:r>
    </w:p>
    <w:p w:rsidR="00A223D1" w:rsidRPr="005B0C46" w:rsidRDefault="00A223D1" w:rsidP="00782182">
      <w:pPr>
        <w:suppressAutoHyphens w:val="0"/>
        <w:spacing w:line="240" w:lineRule="auto"/>
        <w:ind w:leftChars="0" w:left="5529" w:firstLineChars="0" w:firstLine="0"/>
        <w:jc w:val="both"/>
        <w:textDirection w:val="lrTb"/>
        <w:textAlignment w:val="auto"/>
        <w:outlineLvl w:val="9"/>
        <w:rPr>
          <w:position w:val="0"/>
          <w:lang w:val="es-AR" w:eastAsia="es-AR"/>
        </w:rPr>
      </w:pPr>
    </w:p>
    <w:p w:rsidR="00A223D1" w:rsidRPr="005B0C46" w:rsidRDefault="002F2B78" w:rsidP="002F2B78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val="es-AR" w:eastAsia="es-AR"/>
        </w:rPr>
      </w:pPr>
      <w:r>
        <w:rPr>
          <w:color w:val="000000"/>
          <w:position w:val="0"/>
          <w:lang w:val="es-AR" w:eastAsia="es-AR"/>
        </w:rPr>
        <w:t xml:space="preserve">                                                       </w:t>
      </w:r>
      <w:r w:rsidR="00A223D1" w:rsidRPr="005B0C46">
        <w:rPr>
          <w:color w:val="000000"/>
          <w:position w:val="0"/>
          <w:lang w:val="es-AR" w:eastAsia="es-AR"/>
        </w:rPr>
        <w:t>Ciu</w:t>
      </w:r>
      <w:r w:rsidR="009449C1">
        <w:rPr>
          <w:color w:val="000000"/>
          <w:position w:val="0"/>
          <w:lang w:val="es-AR" w:eastAsia="es-AR"/>
        </w:rPr>
        <w:t xml:space="preserve">dad Autónoma de Buenos Aires, </w:t>
      </w:r>
      <w:r w:rsidR="00092DB8">
        <w:rPr>
          <w:color w:val="000000"/>
          <w:position w:val="0"/>
          <w:lang w:val="es-AR" w:eastAsia="es-AR"/>
        </w:rPr>
        <w:t>04 de agosto</w:t>
      </w:r>
      <w:r w:rsidR="00CA6D29">
        <w:rPr>
          <w:color w:val="000000"/>
          <w:position w:val="0"/>
          <w:lang w:val="es-AR" w:eastAsia="es-AR"/>
        </w:rPr>
        <w:t xml:space="preserve"> de 2025</w:t>
      </w:r>
      <w:r w:rsidR="00A223D1" w:rsidRPr="005B0C46">
        <w:rPr>
          <w:color w:val="000000"/>
          <w:position w:val="0"/>
          <w:lang w:val="es-AR" w:eastAsia="es-AR"/>
        </w:rPr>
        <w:t>.</w:t>
      </w:r>
    </w:p>
    <w:p w:rsidR="0024722A" w:rsidRPr="005B0C46" w:rsidRDefault="0024722A" w:rsidP="00782182">
      <w:pPr>
        <w:suppressAutoHyphens w:val="0"/>
        <w:spacing w:line="240" w:lineRule="auto"/>
        <w:ind w:leftChars="0" w:left="0" w:right="-51" w:firstLineChars="0" w:firstLine="3402"/>
        <w:jc w:val="both"/>
        <w:textDirection w:val="lrTb"/>
        <w:textAlignment w:val="auto"/>
        <w:outlineLvl w:val="9"/>
        <w:rPr>
          <w:color w:val="000000"/>
          <w:position w:val="0"/>
          <w:lang w:val="es-AR" w:eastAsia="es-AR"/>
        </w:rPr>
      </w:pPr>
    </w:p>
    <w:p w:rsidR="00A223D1" w:rsidRPr="005B0C46" w:rsidRDefault="0024722A" w:rsidP="0024722A">
      <w:pPr>
        <w:suppressAutoHyphens w:val="0"/>
        <w:spacing w:line="240" w:lineRule="auto"/>
        <w:ind w:leftChars="0" w:left="0" w:firstLineChars="0" w:firstLine="3402"/>
        <w:jc w:val="both"/>
        <w:textDirection w:val="lrTb"/>
        <w:textAlignment w:val="auto"/>
        <w:outlineLvl w:val="9"/>
        <w:rPr>
          <w:position w:val="0"/>
          <w:lang w:val="es-AR" w:eastAsia="es-AR"/>
        </w:rPr>
      </w:pPr>
      <w:r w:rsidRPr="005B0C46">
        <w:rPr>
          <w:position w:val="0"/>
          <w:lang w:val="es-AR" w:eastAsia="es-AR"/>
        </w:rPr>
        <w:br/>
      </w:r>
    </w:p>
    <w:p w:rsidR="00782182" w:rsidRPr="005B0C46" w:rsidRDefault="00BB33AD" w:rsidP="00782182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u w:val="single"/>
        </w:rPr>
      </w:pPr>
      <w:r>
        <w:rPr>
          <w:b/>
          <w:u w:val="single"/>
        </w:rPr>
        <w:t>INFORME DE EVALUACION</w:t>
      </w:r>
    </w:p>
    <w:p w:rsidR="002F2B78" w:rsidRPr="002F2B78" w:rsidRDefault="002F2B78" w:rsidP="002F2B7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lang w:eastAsia="es-AR"/>
        </w:rPr>
      </w:pPr>
    </w:p>
    <w:p w:rsidR="00DF5B11" w:rsidRPr="00DF5B11" w:rsidRDefault="002F2B78" w:rsidP="00DF5B11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</w:pPr>
      <w:r w:rsidRPr="002F2B78">
        <w:rPr>
          <w:color w:val="000009"/>
          <w:position w:val="0"/>
          <w:sz w:val="22"/>
          <w:szCs w:val="22"/>
          <w:lang w:eastAsia="es-AR"/>
        </w:rPr>
        <w:t>En la Ciudad Au</w:t>
      </w:r>
      <w:r>
        <w:rPr>
          <w:color w:val="000009"/>
          <w:position w:val="0"/>
          <w:sz w:val="22"/>
          <w:szCs w:val="22"/>
          <w:lang w:eastAsia="es-AR"/>
        </w:rPr>
        <w:t xml:space="preserve">tónoma </w:t>
      </w:r>
      <w:r w:rsidR="00B00302">
        <w:rPr>
          <w:color w:val="000009"/>
          <w:position w:val="0"/>
          <w:sz w:val="22"/>
          <w:szCs w:val="22"/>
          <w:lang w:eastAsia="es-AR"/>
        </w:rPr>
        <w:t>de Buenos Aires, a los 04</w:t>
      </w:r>
      <w:r w:rsidRPr="002F2B78">
        <w:rPr>
          <w:color w:val="000009"/>
          <w:position w:val="0"/>
          <w:sz w:val="22"/>
          <w:szCs w:val="22"/>
          <w:lang w:eastAsia="es-AR"/>
        </w:rPr>
        <w:t xml:space="preserve"> dí</w:t>
      </w:r>
      <w:r w:rsidR="00B00302">
        <w:rPr>
          <w:color w:val="000009"/>
          <w:position w:val="0"/>
          <w:sz w:val="22"/>
          <w:szCs w:val="22"/>
          <w:lang w:eastAsia="es-AR"/>
        </w:rPr>
        <w:t>as del mes de agosto</w:t>
      </w:r>
      <w:r>
        <w:rPr>
          <w:color w:val="000009"/>
          <w:position w:val="0"/>
          <w:sz w:val="22"/>
          <w:szCs w:val="22"/>
          <w:lang w:eastAsia="es-AR"/>
        </w:rPr>
        <w:t xml:space="preserve"> de 2025</w:t>
      </w:r>
      <w:r w:rsidRPr="002F2B78">
        <w:rPr>
          <w:color w:val="000009"/>
          <w:position w:val="0"/>
          <w:sz w:val="22"/>
          <w:szCs w:val="22"/>
          <w:lang w:eastAsia="es-AR"/>
        </w:rPr>
        <w:t>, a fin de analizar la</w:t>
      </w:r>
      <w:r>
        <w:rPr>
          <w:color w:val="000009"/>
          <w:position w:val="0"/>
          <w:sz w:val="22"/>
          <w:szCs w:val="22"/>
          <w:lang w:eastAsia="es-AR"/>
        </w:rPr>
        <w:t>s</w:t>
      </w:r>
      <w:r w:rsidRPr="002F2B78">
        <w:rPr>
          <w:color w:val="000009"/>
          <w:position w:val="0"/>
          <w:sz w:val="22"/>
          <w:szCs w:val="22"/>
          <w:lang w:eastAsia="es-AR"/>
        </w:rPr>
        <w:t xml:space="preserve"> oferta recibida</w:t>
      </w:r>
      <w:r>
        <w:rPr>
          <w:color w:val="000009"/>
          <w:position w:val="0"/>
          <w:sz w:val="22"/>
          <w:szCs w:val="22"/>
          <w:lang w:eastAsia="es-AR"/>
        </w:rPr>
        <w:t>s</w:t>
      </w:r>
      <w:r w:rsidRPr="002F2B78">
        <w:rPr>
          <w:color w:val="000009"/>
          <w:position w:val="0"/>
          <w:sz w:val="22"/>
          <w:szCs w:val="22"/>
          <w:lang w:eastAsia="es-AR"/>
        </w:rPr>
        <w:t xml:space="preserve"> e</w:t>
      </w:r>
      <w:r>
        <w:rPr>
          <w:color w:val="000009"/>
          <w:position w:val="0"/>
          <w:sz w:val="22"/>
          <w:szCs w:val="22"/>
          <w:lang w:eastAsia="es-AR"/>
        </w:rPr>
        <w:t>n la Contratación Directa N° 178/2025</w:t>
      </w:r>
      <w:r w:rsidRPr="002F2B78">
        <w:rPr>
          <w:color w:val="000009"/>
          <w:position w:val="0"/>
          <w:sz w:val="22"/>
          <w:szCs w:val="22"/>
          <w:lang w:eastAsia="es-AR"/>
        </w:rPr>
        <w:t xml:space="preserve"> -RAF - 101, tramitada por el Exped</w:t>
      </w:r>
      <w:r>
        <w:rPr>
          <w:color w:val="000009"/>
          <w:position w:val="0"/>
          <w:sz w:val="22"/>
          <w:szCs w:val="22"/>
          <w:lang w:eastAsia="es-AR"/>
        </w:rPr>
        <w:t>iente Electrónico MJG - N° 70196/2025</w:t>
      </w:r>
      <w:r w:rsidRPr="002F2B78">
        <w:rPr>
          <w:color w:val="000009"/>
          <w:position w:val="0"/>
          <w:sz w:val="22"/>
          <w:szCs w:val="22"/>
          <w:lang w:eastAsia="es-AR"/>
        </w:rPr>
        <w:t>, referente a la Contratación Directa por Adjudicación simple,</w:t>
      </w:r>
      <w:r>
        <w:rPr>
          <w:color w:val="000009"/>
          <w:position w:val="0"/>
          <w:sz w:val="22"/>
          <w:szCs w:val="22"/>
          <w:lang w:eastAsia="es-AR"/>
        </w:rPr>
        <w:t xml:space="preserve"> </w:t>
      </w:r>
      <w:r w:rsidR="00DF5B11">
        <w:rPr>
          <w:color w:val="000009"/>
          <w:position w:val="0"/>
          <w:sz w:val="22"/>
          <w:szCs w:val="22"/>
          <w:lang w:eastAsia="es-AR"/>
        </w:rPr>
        <w:t>que</w:t>
      </w:r>
      <w:r w:rsidRPr="002F2B78">
        <w:t xml:space="preserve"> tramita la adquisición de artículos de librería destinados a</w:t>
      </w:r>
      <w:r>
        <w:t xml:space="preserve"> las dependencias de </w:t>
      </w:r>
      <w:r w:rsidRPr="002F2B78">
        <w:t xml:space="preserve"> la Secretaría de Representación Oficial de Gobierno en la C</w:t>
      </w:r>
      <w:r w:rsidR="00DF5B11">
        <w:t>iudad Autónoma de Buenos Aires, al respecto se informa:</w:t>
      </w:r>
    </w:p>
    <w:p w:rsidR="002F2B78" w:rsidRPr="002F2B78" w:rsidRDefault="002F2B78" w:rsidP="00DF5B11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:rsidR="00356E18" w:rsidRPr="00356E18" w:rsidRDefault="00356E18" w:rsidP="00356E18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u w:val="single"/>
        </w:rPr>
      </w:pPr>
      <w:r w:rsidRPr="00356E18">
        <w:rPr>
          <w:u w:val="single"/>
        </w:rPr>
        <w:t>1. Proveedor</w:t>
      </w:r>
      <w:r w:rsidR="00DF5B11">
        <w:rPr>
          <w:u w:val="single"/>
        </w:rPr>
        <w:t>es invitados y presentación de o</w:t>
      </w:r>
      <w:r w:rsidRPr="00356E18">
        <w:rPr>
          <w:u w:val="single"/>
        </w:rPr>
        <w:t>fertas</w:t>
      </w:r>
    </w:p>
    <w:p w:rsidR="00F757EE" w:rsidRDefault="00356E18" w:rsidP="00F757EE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</w:pPr>
      <w:r>
        <w:t>Proveedor Invitado:</w:t>
      </w:r>
    </w:p>
    <w:p w:rsidR="00F757EE" w:rsidRPr="00F757EE" w:rsidRDefault="00356E18" w:rsidP="00F757EE">
      <w:pPr>
        <w:pStyle w:val="Prrafodelista"/>
        <w:numPr>
          <w:ilvl w:val="0"/>
          <w:numId w:val="10"/>
        </w:num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F757EE">
        <w:rPr>
          <w:rFonts w:ascii="Times New Roman" w:hAnsi="Times New Roman"/>
          <w:sz w:val="24"/>
          <w:szCs w:val="24"/>
        </w:rPr>
        <w:t>PATELLI, María Alejandra – CUIT 27-12854011-9</w:t>
      </w:r>
      <w:r w:rsidR="00F757EE" w:rsidRPr="00F757EE">
        <w:rPr>
          <w:rFonts w:ascii="Times New Roman" w:hAnsi="Times New Roman"/>
          <w:sz w:val="24"/>
          <w:szCs w:val="24"/>
        </w:rPr>
        <w:t xml:space="preserve"> </w:t>
      </w:r>
    </w:p>
    <w:p w:rsidR="00356E18" w:rsidRPr="00F757EE" w:rsidRDefault="00356E18" w:rsidP="00F757EE">
      <w:pPr>
        <w:pStyle w:val="Prrafodelista"/>
        <w:suppressAutoHyphens w:val="0"/>
        <w:spacing w:line="360" w:lineRule="auto"/>
        <w:ind w:leftChars="0" w:left="1211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F757EE">
        <w:rPr>
          <w:rFonts w:ascii="Times New Roman" w:hAnsi="Times New Roman"/>
          <w:sz w:val="24"/>
          <w:szCs w:val="24"/>
        </w:rPr>
        <w:t>E-mail: cotizacionesignacio@gmail.com</w:t>
      </w:r>
    </w:p>
    <w:p w:rsidR="00356E18" w:rsidRPr="00F757EE" w:rsidRDefault="00356E18" w:rsidP="00356E18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u w:val="single"/>
        </w:rPr>
      </w:pPr>
      <w:r w:rsidRPr="00F757EE">
        <w:rPr>
          <w:u w:val="single"/>
        </w:rPr>
        <w:t>Proveedores que se presentaron por publicación del llamado:</w:t>
      </w:r>
    </w:p>
    <w:p w:rsidR="00F757EE" w:rsidRDefault="00356E18" w:rsidP="00F757EE">
      <w:pPr>
        <w:pStyle w:val="Prrafodelista"/>
        <w:numPr>
          <w:ilvl w:val="0"/>
          <w:numId w:val="10"/>
        </w:num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F757EE">
        <w:rPr>
          <w:rFonts w:ascii="Times New Roman" w:hAnsi="Times New Roman"/>
          <w:sz w:val="24"/>
          <w:szCs w:val="24"/>
        </w:rPr>
        <w:t>VIÑA, Pablo Oscar – CUIT 20-17254725-8</w:t>
      </w:r>
      <w:r w:rsidR="00F757EE">
        <w:rPr>
          <w:rFonts w:ascii="Times New Roman" w:hAnsi="Times New Roman"/>
          <w:sz w:val="24"/>
          <w:szCs w:val="24"/>
        </w:rPr>
        <w:t xml:space="preserve"> </w:t>
      </w:r>
    </w:p>
    <w:p w:rsidR="00F757EE" w:rsidRPr="00F757EE" w:rsidRDefault="00356E18" w:rsidP="00F757EE">
      <w:pPr>
        <w:pStyle w:val="Prrafodelista"/>
        <w:suppressAutoHyphens w:val="0"/>
        <w:spacing w:line="360" w:lineRule="auto"/>
        <w:ind w:leftChars="0" w:left="1211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F757EE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="00F757EE" w:rsidRPr="00F757EE">
          <w:rPr>
            <w:rStyle w:val="Hipervnculo"/>
            <w:rFonts w:ascii="Times New Roman" w:hAnsi="Times New Roman"/>
            <w:sz w:val="24"/>
            <w:szCs w:val="24"/>
          </w:rPr>
          <w:t>pablooscarvia@yahoo.com.ar</w:t>
        </w:r>
      </w:hyperlink>
    </w:p>
    <w:p w:rsidR="00F757EE" w:rsidRDefault="00356E18" w:rsidP="00F757EE">
      <w:pPr>
        <w:pStyle w:val="Prrafodelista"/>
        <w:numPr>
          <w:ilvl w:val="0"/>
          <w:numId w:val="10"/>
        </w:num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F757EE">
        <w:rPr>
          <w:rFonts w:ascii="Times New Roman" w:hAnsi="Times New Roman"/>
          <w:sz w:val="24"/>
          <w:szCs w:val="24"/>
        </w:rPr>
        <w:t xml:space="preserve">ATTIE, Noelia </w:t>
      </w:r>
      <w:proofErr w:type="spellStart"/>
      <w:r w:rsidR="00575F6B">
        <w:rPr>
          <w:rFonts w:ascii="Times New Roman" w:hAnsi="Times New Roman"/>
          <w:sz w:val="24"/>
          <w:szCs w:val="24"/>
        </w:rPr>
        <w:t>Veronica</w:t>
      </w:r>
      <w:proofErr w:type="spellEnd"/>
      <w:r w:rsidRPr="00F757EE">
        <w:rPr>
          <w:rFonts w:ascii="Times New Roman" w:hAnsi="Times New Roman"/>
          <w:sz w:val="24"/>
          <w:szCs w:val="24"/>
        </w:rPr>
        <w:t>– CUIT 27-23628271-1</w:t>
      </w:r>
    </w:p>
    <w:p w:rsidR="00356E18" w:rsidRPr="00F757EE" w:rsidRDefault="00356E18" w:rsidP="00F757EE">
      <w:pPr>
        <w:pStyle w:val="Prrafodelista"/>
        <w:suppressAutoHyphens w:val="0"/>
        <w:spacing w:line="360" w:lineRule="auto"/>
        <w:ind w:leftChars="0" w:left="1211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F757EE">
        <w:rPr>
          <w:rFonts w:ascii="Times New Roman" w:hAnsi="Times New Roman"/>
          <w:sz w:val="24"/>
          <w:szCs w:val="24"/>
        </w:rPr>
        <w:t>E-mail: asesoría.idac@gmail.com</w:t>
      </w:r>
    </w:p>
    <w:p w:rsidR="00356E18" w:rsidRPr="00F757EE" w:rsidRDefault="00356E18" w:rsidP="00356E18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</w:pPr>
    </w:p>
    <w:p w:rsidR="00356E18" w:rsidRPr="00F757EE" w:rsidRDefault="00DF5B11" w:rsidP="00356E18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u w:val="single"/>
        </w:rPr>
      </w:pPr>
      <w:r>
        <w:rPr>
          <w:u w:val="single"/>
        </w:rPr>
        <w:t>2. Análisis de la documentación p</w:t>
      </w:r>
      <w:r w:rsidR="00356E18" w:rsidRPr="00F757EE">
        <w:rPr>
          <w:u w:val="single"/>
        </w:rPr>
        <w:t>resentada</w:t>
      </w:r>
    </w:p>
    <w:p w:rsidR="00356E18" w:rsidRDefault="00F757EE" w:rsidP="00356E18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</w:pPr>
      <w:r>
        <w:t>2.1.</w:t>
      </w:r>
      <w:r w:rsidR="00356E18">
        <w:t xml:space="preserve"> Proveedor PATELLI, María Alejandra</w:t>
      </w:r>
      <w:r>
        <w:t>:</w:t>
      </w:r>
    </w:p>
    <w:p w:rsidR="00B00302" w:rsidRDefault="0019368A" w:rsidP="00B00302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 w:themeColor="text1"/>
          <w:position w:val="0"/>
          <w:lang w:eastAsia="es-AR"/>
        </w:rPr>
      </w:pPr>
      <w:r>
        <w:rPr>
          <w:position w:val="0"/>
        </w:rPr>
        <w:lastRenderedPageBreak/>
        <w:t xml:space="preserve">A orden 10 obra la invitación a la </w:t>
      </w:r>
      <w:r w:rsidR="00C75BC3" w:rsidRPr="00C75BC3">
        <w:rPr>
          <w:position w:val="0"/>
        </w:rPr>
        <w:t xml:space="preserve">Sra. </w:t>
      </w:r>
      <w:proofErr w:type="spellStart"/>
      <w:r w:rsidR="005345B5">
        <w:rPr>
          <w:position w:val="0"/>
        </w:rPr>
        <w:t>Patelli</w:t>
      </w:r>
      <w:proofErr w:type="spellEnd"/>
      <w:r w:rsidR="00C75BC3" w:rsidRPr="00C75BC3">
        <w:rPr>
          <w:position w:val="0"/>
        </w:rPr>
        <w:t xml:space="preserve"> a presentar </w:t>
      </w:r>
      <w:r w:rsidR="005345B5" w:rsidRPr="00C75BC3">
        <w:rPr>
          <w:position w:val="0"/>
        </w:rPr>
        <w:t>cotización</w:t>
      </w:r>
      <w:r w:rsidR="005345B5">
        <w:rPr>
          <w:position w:val="0"/>
        </w:rPr>
        <w:t>,</w:t>
      </w:r>
      <w:r w:rsidR="00C75BC3" w:rsidRPr="00C75BC3">
        <w:rPr>
          <w:position w:val="0"/>
        </w:rPr>
        <w:t xml:space="preserve"> la cual fue remitida mediante el formulario correspondiente, debidamente </w:t>
      </w:r>
      <w:proofErr w:type="gramStart"/>
      <w:r w:rsidR="00C75BC3" w:rsidRPr="00C75BC3">
        <w:rPr>
          <w:position w:val="0"/>
        </w:rPr>
        <w:t>completado</w:t>
      </w:r>
      <w:proofErr w:type="gramEnd"/>
      <w:r w:rsidR="00C75BC3" w:rsidRPr="00C75BC3">
        <w:rPr>
          <w:position w:val="0"/>
        </w:rPr>
        <w:t xml:space="preserve"> y firmado. </w:t>
      </w:r>
      <w:r w:rsidR="00B00302">
        <w:rPr>
          <w:position w:val="0"/>
        </w:rPr>
        <w:t>A orden 14 obra correo electrónico donde m</w:t>
      </w:r>
      <w:r w:rsidR="003275B4">
        <w:rPr>
          <w:position w:val="0"/>
        </w:rPr>
        <w:t>anifiesta</w:t>
      </w:r>
      <w:r w:rsidR="00B00302">
        <w:rPr>
          <w:position w:val="0"/>
        </w:rPr>
        <w:t>n</w:t>
      </w:r>
      <w:r w:rsidR="003275B4">
        <w:rPr>
          <w:position w:val="0"/>
        </w:rPr>
        <w:t xml:space="preserve"> </w:t>
      </w:r>
      <w:r w:rsidR="00B00302">
        <w:rPr>
          <w:color w:val="000000" w:themeColor="text1"/>
          <w:position w:val="0"/>
          <w:lang w:eastAsia="es-AR"/>
        </w:rPr>
        <w:t>tener</w:t>
      </w:r>
      <w:r w:rsidR="00B00302" w:rsidRPr="00B00302">
        <w:rPr>
          <w:color w:val="000000" w:themeColor="text1"/>
          <w:position w:val="0"/>
          <w:lang w:eastAsia="es-AR"/>
        </w:rPr>
        <w:t xml:space="preserve"> un inconvenien</w:t>
      </w:r>
      <w:r w:rsidR="00B00302">
        <w:rPr>
          <w:color w:val="000000" w:themeColor="text1"/>
          <w:position w:val="0"/>
          <w:lang w:eastAsia="es-AR"/>
        </w:rPr>
        <w:t>te con la cuenta bancaria por</w:t>
      </w:r>
      <w:r w:rsidR="00B00302" w:rsidRPr="00B00302">
        <w:rPr>
          <w:color w:val="000000" w:themeColor="text1"/>
          <w:position w:val="0"/>
          <w:lang w:eastAsia="es-AR"/>
        </w:rPr>
        <w:t xml:space="preserve"> cambio de razón social, por tal motivo el</w:t>
      </w:r>
      <w:r w:rsidR="00B00302">
        <w:rPr>
          <w:color w:val="000000" w:themeColor="text1"/>
          <w:position w:val="0"/>
          <w:lang w:eastAsia="es-AR"/>
        </w:rPr>
        <w:t xml:space="preserve"> </w:t>
      </w:r>
      <w:r w:rsidR="00B00302" w:rsidRPr="00B00302">
        <w:rPr>
          <w:color w:val="000000" w:themeColor="text1"/>
          <w:position w:val="0"/>
          <w:lang w:eastAsia="es-AR"/>
        </w:rPr>
        <w:t>pago debe ser con cheque físico o efectivo o transferencia pero a un CBU que no está relacionado con la factura</w:t>
      </w:r>
      <w:r w:rsidR="00B00302">
        <w:rPr>
          <w:color w:val="000000" w:themeColor="text1"/>
          <w:position w:val="0"/>
          <w:lang w:eastAsia="es-AR"/>
        </w:rPr>
        <w:t xml:space="preserve"> </w:t>
      </w:r>
      <w:r w:rsidR="00B00302" w:rsidRPr="00B00302">
        <w:rPr>
          <w:color w:val="000000" w:themeColor="text1"/>
          <w:position w:val="0"/>
          <w:lang w:eastAsia="es-AR"/>
        </w:rPr>
        <w:t>pero es del</w:t>
      </w:r>
      <w:r w:rsidR="00B00302">
        <w:rPr>
          <w:color w:val="000000" w:themeColor="text1"/>
          <w:position w:val="0"/>
          <w:lang w:eastAsia="es-AR"/>
        </w:rPr>
        <w:t xml:space="preserve"> nuevo titular de la firma, y </w:t>
      </w:r>
      <w:r w:rsidR="005345B5">
        <w:rPr>
          <w:color w:val="000000" w:themeColor="text1"/>
          <w:position w:val="0"/>
          <w:lang w:eastAsia="es-AR"/>
        </w:rPr>
        <w:t xml:space="preserve">también informa </w:t>
      </w:r>
      <w:r w:rsidR="00B00302">
        <w:rPr>
          <w:color w:val="000000" w:themeColor="text1"/>
          <w:position w:val="0"/>
          <w:lang w:eastAsia="es-AR"/>
        </w:rPr>
        <w:t>que</w:t>
      </w:r>
      <w:r w:rsidR="00B00302" w:rsidRPr="00B00302">
        <w:rPr>
          <w:color w:val="000000" w:themeColor="text1"/>
          <w:position w:val="0"/>
          <w:lang w:eastAsia="es-AR"/>
        </w:rPr>
        <w:t xml:space="preserve"> aún no tiene habilitada las factura por ARCA</w:t>
      </w:r>
      <w:r w:rsidR="00B00302">
        <w:rPr>
          <w:color w:val="000000" w:themeColor="text1"/>
          <w:position w:val="0"/>
          <w:lang w:eastAsia="es-AR"/>
        </w:rPr>
        <w:t>.</w:t>
      </w:r>
    </w:p>
    <w:p w:rsidR="00B00302" w:rsidRDefault="00B00302" w:rsidP="00B00302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 w:themeColor="text1"/>
          <w:position w:val="0"/>
        </w:rPr>
      </w:pPr>
      <w:r w:rsidRPr="00C75BC3">
        <w:rPr>
          <w:position w:val="0"/>
        </w:rPr>
        <w:t>Con el objetivo de evaluar una posible regularización d</w:t>
      </w:r>
      <w:r>
        <w:rPr>
          <w:position w:val="0"/>
        </w:rPr>
        <w:t xml:space="preserve">e su situación, se le solicitó dentro de un plazo de 48 horas, </w:t>
      </w:r>
      <w:r w:rsidRPr="00C75BC3">
        <w:rPr>
          <w:position w:val="0"/>
        </w:rPr>
        <w:t>la documentación que acreditara tanto su alta en ARCA como la habilitación de una cuenta bancaria operativa</w:t>
      </w:r>
      <w:r>
        <w:rPr>
          <w:position w:val="0"/>
        </w:rPr>
        <w:t xml:space="preserve">, CBU y </w:t>
      </w:r>
      <w:proofErr w:type="spellStart"/>
      <w:r>
        <w:rPr>
          <w:position w:val="0"/>
        </w:rPr>
        <w:t>ProTDF</w:t>
      </w:r>
      <w:proofErr w:type="spellEnd"/>
      <w:r>
        <w:rPr>
          <w:position w:val="0"/>
        </w:rPr>
        <w:t xml:space="preserve">  a orden 14.</w:t>
      </w:r>
    </w:p>
    <w:p w:rsidR="00356E18" w:rsidRPr="00B00302" w:rsidRDefault="00C75BC3" w:rsidP="00B00302">
      <w:pPr>
        <w:suppressAutoHyphens w:val="0"/>
        <w:spacing w:before="100" w:beforeAutospacing="1"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 w:themeColor="text1"/>
          <w:position w:val="0"/>
        </w:rPr>
      </w:pPr>
      <w:r w:rsidRPr="00C75BC3">
        <w:rPr>
          <w:position w:val="0"/>
        </w:rPr>
        <w:t>No obstante, posteriormente informó por correo electrónico que no participaría del proceso de contratación, aduciendo razones vinculadas a un cambio de firma comercial y a la falta de habilitación para emitir facturación a través del sistema ARCA.</w:t>
      </w:r>
      <w:r w:rsidR="00B00302">
        <w:rPr>
          <w:color w:val="000000" w:themeColor="text1"/>
          <w:position w:val="0"/>
        </w:rPr>
        <w:t xml:space="preserve"> </w:t>
      </w:r>
      <w:r w:rsidR="005345B5">
        <w:rPr>
          <w:color w:val="000000" w:themeColor="text1"/>
          <w:position w:val="0"/>
        </w:rPr>
        <w:t>Por esta razón dichos</w:t>
      </w:r>
      <w:r w:rsidRPr="00B00302">
        <w:rPr>
          <w:color w:val="000000" w:themeColor="text1"/>
          <w:position w:val="0"/>
        </w:rPr>
        <w:t xml:space="preserve"> requerimientos no fueron cumplimentados en el plazo establecido, </w:t>
      </w:r>
      <w:r w:rsidR="00C77739" w:rsidRPr="00B00302">
        <w:rPr>
          <w:color w:val="000000" w:themeColor="text1"/>
          <w:position w:val="0"/>
        </w:rPr>
        <w:t>queda</w:t>
      </w:r>
      <w:r w:rsidR="00F42996">
        <w:rPr>
          <w:color w:val="000000" w:themeColor="text1"/>
          <w:position w:val="0"/>
        </w:rPr>
        <w:t>ndo la oferta</w:t>
      </w:r>
      <w:r w:rsidR="00C77739" w:rsidRPr="00B00302">
        <w:rPr>
          <w:color w:val="000000" w:themeColor="text1"/>
          <w:position w:val="0"/>
        </w:rPr>
        <w:t xml:space="preserve"> sin efecto</w:t>
      </w:r>
      <w:r w:rsidR="001D6004" w:rsidRPr="00B00302">
        <w:rPr>
          <w:color w:val="000000" w:themeColor="text1"/>
          <w:position w:val="0"/>
        </w:rPr>
        <w:t xml:space="preserve"> ya que no reúne todas las condicio</w:t>
      </w:r>
      <w:r w:rsidR="00B00302">
        <w:rPr>
          <w:color w:val="000000" w:themeColor="text1"/>
          <w:position w:val="0"/>
        </w:rPr>
        <w:t xml:space="preserve">nes y el mismo </w:t>
      </w:r>
      <w:r w:rsidR="00F42996">
        <w:rPr>
          <w:color w:val="000000" w:themeColor="text1"/>
          <w:position w:val="0"/>
        </w:rPr>
        <w:t xml:space="preserve">proveedor </w:t>
      </w:r>
      <w:r w:rsidR="00B00302">
        <w:rPr>
          <w:color w:val="000000" w:themeColor="text1"/>
          <w:position w:val="0"/>
        </w:rPr>
        <w:t>retira la oferta a orden 14.</w:t>
      </w:r>
    </w:p>
    <w:p w:rsidR="00356E18" w:rsidRDefault="00F757EE" w:rsidP="00356E18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</w:pPr>
      <w:r>
        <w:t>2.2</w:t>
      </w:r>
      <w:r w:rsidR="00356E18">
        <w:t>. Proveedor ATTIE, Noelia</w:t>
      </w:r>
      <w:r w:rsidR="00575F6B">
        <w:t xml:space="preserve"> Verónica</w:t>
      </w:r>
    </w:p>
    <w:p w:rsidR="00356E18" w:rsidRDefault="00356E18" w:rsidP="0019368A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</w:pPr>
      <w:r>
        <w:t xml:space="preserve">El proveedor presentó oferta formalmente, </w:t>
      </w:r>
      <w:r w:rsidR="0019368A">
        <w:t xml:space="preserve">si bien varios de sus renglones no cumplían con las especificaciones técnicas, </w:t>
      </w:r>
      <w:r w:rsidR="0019368A" w:rsidRPr="00F42996">
        <w:rPr>
          <w:rStyle w:val="Textoennegrita"/>
          <w:b w:val="0"/>
        </w:rPr>
        <w:t xml:space="preserve">el renglón 25 </w:t>
      </w:r>
      <w:r w:rsidR="005F2C1E">
        <w:rPr>
          <w:rStyle w:val="Textoennegrita"/>
          <w:b w:val="0"/>
        </w:rPr>
        <w:t xml:space="preserve">(bolígrafo por unidad) </w:t>
      </w:r>
      <w:r w:rsidR="0019368A" w:rsidRPr="00F42996">
        <w:rPr>
          <w:rStyle w:val="Textoennegrita"/>
          <w:b w:val="0"/>
        </w:rPr>
        <w:t>se debe avalar técnicamente</w:t>
      </w:r>
      <w:r w:rsidR="00F42996">
        <w:t xml:space="preserve">. </w:t>
      </w:r>
      <w:r w:rsidR="0019368A">
        <w:t>En dicho ítem, su cotizaci</w:t>
      </w:r>
      <w:r w:rsidR="00F42996">
        <w:t>ón resultó ser la más económica y conveniente.</w:t>
      </w:r>
    </w:p>
    <w:p w:rsidR="00575F6B" w:rsidRDefault="00575F6B" w:rsidP="0019368A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</w:pPr>
    </w:p>
    <w:p w:rsidR="00356E18" w:rsidRDefault="00F757EE" w:rsidP="00356E18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</w:pPr>
      <w:r>
        <w:t>2.3</w:t>
      </w:r>
      <w:r w:rsidR="00356E18">
        <w:t>. Proveedor VIÑA, Pablo Oscar</w:t>
      </w:r>
    </w:p>
    <w:p w:rsidR="00356E18" w:rsidRDefault="00356E18" w:rsidP="005345B5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</w:pPr>
      <w:r>
        <w:t>La oferta presentada por el Sr. Viña fue evaluada en los aspectos formales, técnicos y económicos, resultando ajustada a los requerimien</w:t>
      </w:r>
      <w:r w:rsidR="001F786C">
        <w:t xml:space="preserve">tos establecidos </w:t>
      </w:r>
      <w:r>
        <w:t xml:space="preserve">en la solicitud de cotización. Además, el oferente cumple con la totalidad de la documentación exigida, y las condiciones </w:t>
      </w:r>
      <w:r>
        <w:lastRenderedPageBreak/>
        <w:t>económicas resultan favorables para la Administración Pública, garantizando la entrega y ca</w:t>
      </w:r>
      <w:r w:rsidR="005345B5">
        <w:t>lidad de los bienes solicitados con excepción del renglón 25</w:t>
      </w:r>
      <w:r w:rsidR="005F2C1E">
        <w:t xml:space="preserve"> </w:t>
      </w:r>
      <w:r w:rsidR="005F2C1E">
        <w:rPr>
          <w:rStyle w:val="Textoennegrita"/>
          <w:b w:val="0"/>
        </w:rPr>
        <w:t>(bolígrafo por unidad)</w:t>
      </w:r>
      <w:r w:rsidR="005345B5">
        <w:t>.</w:t>
      </w:r>
    </w:p>
    <w:p w:rsidR="000F3EA8" w:rsidRDefault="000F3EA8" w:rsidP="000F3EA8">
      <w:pPr>
        <w:tabs>
          <w:tab w:val="left" w:pos="7797"/>
        </w:tabs>
        <w:spacing w:line="360" w:lineRule="auto"/>
        <w:ind w:left="0" w:hanging="2"/>
        <w:jc w:val="both"/>
        <w:rPr>
          <w:spacing w:val="2"/>
        </w:rPr>
      </w:pPr>
      <w:r>
        <w:rPr>
          <w:spacing w:val="2"/>
        </w:rPr>
        <w:t>Corresponde avalar técnicamente los renglones N° 2, 3, 4, 5, 6, 8, 9, 10, 12, 13, 14, 15, 19, 20, 21, 30, 31, 32, 34.</w:t>
      </w:r>
    </w:p>
    <w:p w:rsidR="00F42996" w:rsidRDefault="00F42996" w:rsidP="005345B5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</w:pPr>
    </w:p>
    <w:p w:rsidR="00DF5B11" w:rsidRDefault="00356E18" w:rsidP="00063AAD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</w:pPr>
      <w:r>
        <w:t>3. Conclusión y Recomendación</w:t>
      </w:r>
    </w:p>
    <w:p w:rsidR="0019368A" w:rsidRPr="0019368A" w:rsidRDefault="0019368A" w:rsidP="0019368A">
      <w:pPr>
        <w:suppressAutoHyphens w:val="0"/>
        <w:spacing w:before="100" w:beforeAutospacing="1" w:after="100" w:afterAutospacing="1" w:line="360" w:lineRule="auto"/>
        <w:ind w:leftChars="0" w:left="0" w:firstLineChars="0" w:hanging="2"/>
        <w:textDirection w:val="lrTb"/>
        <w:textAlignment w:val="auto"/>
        <w:outlineLvl w:val="9"/>
        <w:rPr>
          <w:position w:val="0"/>
        </w:rPr>
      </w:pPr>
      <w:r w:rsidRPr="0019368A">
        <w:rPr>
          <w:position w:val="0"/>
        </w:rPr>
        <w:t>Que del análisis comparativo efectuado se concluye:</w:t>
      </w:r>
    </w:p>
    <w:p w:rsidR="0019368A" w:rsidRPr="0019368A" w:rsidRDefault="0019368A" w:rsidP="00F42996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position w:val="0"/>
        </w:rPr>
      </w:pPr>
      <w:r w:rsidRPr="0019368A">
        <w:rPr>
          <w:position w:val="0"/>
        </w:rPr>
        <w:t xml:space="preserve">Que la propuesta presentada por el proveedor </w:t>
      </w:r>
      <w:r w:rsidRPr="005345B5">
        <w:rPr>
          <w:bCs/>
          <w:position w:val="0"/>
        </w:rPr>
        <w:t>VIÑA, Pablo Oscar</w:t>
      </w:r>
      <w:r w:rsidRPr="0019368A">
        <w:rPr>
          <w:position w:val="0"/>
        </w:rPr>
        <w:t xml:space="preserve"> cumple con los requerimientos establecidos en la solicitud de cotización, presentando los precios más bajos en la mayoría de los renglones.</w:t>
      </w:r>
    </w:p>
    <w:p w:rsidR="0019368A" w:rsidRPr="0019368A" w:rsidRDefault="0019368A" w:rsidP="00F42996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position w:val="0"/>
        </w:rPr>
      </w:pPr>
      <w:r w:rsidRPr="0019368A">
        <w:rPr>
          <w:position w:val="0"/>
        </w:rPr>
        <w:t xml:space="preserve">Que el proveedor </w:t>
      </w:r>
      <w:r w:rsidRPr="005345B5">
        <w:rPr>
          <w:bCs/>
          <w:position w:val="0"/>
        </w:rPr>
        <w:t>ATTIE, Noelia</w:t>
      </w:r>
      <w:r w:rsidR="00575F6B">
        <w:rPr>
          <w:bCs/>
          <w:position w:val="0"/>
        </w:rPr>
        <w:t xml:space="preserve"> Verónica</w:t>
      </w:r>
      <w:r w:rsidRPr="0019368A">
        <w:rPr>
          <w:position w:val="0"/>
        </w:rPr>
        <w:t xml:space="preserve">, presentó el precio más bajo en </w:t>
      </w:r>
      <w:r w:rsidRPr="005345B5">
        <w:rPr>
          <w:position w:val="0"/>
        </w:rPr>
        <w:t xml:space="preserve">el </w:t>
      </w:r>
      <w:r w:rsidRPr="005345B5">
        <w:rPr>
          <w:bCs/>
          <w:position w:val="0"/>
        </w:rPr>
        <w:t>renglón 2</w:t>
      </w:r>
      <w:r w:rsidR="005345B5" w:rsidRPr="005345B5">
        <w:rPr>
          <w:bCs/>
          <w:position w:val="0"/>
        </w:rPr>
        <w:t>5</w:t>
      </w:r>
      <w:r w:rsidR="005F2C1E">
        <w:rPr>
          <w:bCs/>
          <w:position w:val="0"/>
        </w:rPr>
        <w:t xml:space="preserve"> </w:t>
      </w:r>
      <w:r w:rsidR="005F2C1E">
        <w:rPr>
          <w:rStyle w:val="Textoennegrita"/>
          <w:b w:val="0"/>
        </w:rPr>
        <w:t>(bolígrafo por unidad)</w:t>
      </w:r>
      <w:r w:rsidRPr="005345B5">
        <w:rPr>
          <w:position w:val="0"/>
        </w:rPr>
        <w:t>,</w:t>
      </w:r>
      <w:r w:rsidRPr="0019368A">
        <w:rPr>
          <w:position w:val="0"/>
        </w:rPr>
        <w:t xml:space="preserve"> siendo este técnicamente avalado, razón por la cual corresponde adjudicarle dicho ítem en forma individual.</w:t>
      </w:r>
    </w:p>
    <w:p w:rsidR="0019368A" w:rsidRPr="005345B5" w:rsidRDefault="0019368A" w:rsidP="0019368A">
      <w:pPr>
        <w:suppressAutoHyphens w:val="0"/>
        <w:spacing w:before="100" w:beforeAutospacing="1" w:after="100" w:afterAutospacing="1" w:line="36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5345B5">
        <w:rPr>
          <w:bCs/>
          <w:position w:val="0"/>
        </w:rPr>
        <w:t xml:space="preserve">Por lo tanto, se recomienda la </w:t>
      </w:r>
      <w:proofErr w:type="spellStart"/>
      <w:r w:rsidRPr="005345B5">
        <w:rPr>
          <w:bCs/>
          <w:position w:val="0"/>
        </w:rPr>
        <w:t>preadjudicación</w:t>
      </w:r>
      <w:proofErr w:type="spellEnd"/>
      <w:r w:rsidRPr="005345B5">
        <w:rPr>
          <w:bCs/>
          <w:position w:val="0"/>
        </w:rPr>
        <w:t>:</w:t>
      </w:r>
    </w:p>
    <w:p w:rsidR="005345B5" w:rsidRDefault="0019368A" w:rsidP="00F42996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position w:val="0"/>
        </w:rPr>
      </w:pPr>
      <w:r w:rsidRPr="0019368A">
        <w:rPr>
          <w:position w:val="0"/>
        </w:rPr>
        <w:t xml:space="preserve">Al proveedor </w:t>
      </w:r>
      <w:r w:rsidRPr="005345B5">
        <w:rPr>
          <w:bCs/>
          <w:position w:val="0"/>
        </w:rPr>
        <w:t>VIÑA, Pablo Oscar</w:t>
      </w:r>
      <w:r w:rsidRPr="0019368A">
        <w:rPr>
          <w:position w:val="0"/>
        </w:rPr>
        <w:t xml:space="preserve">, por un importe total de </w:t>
      </w:r>
      <w:r w:rsidR="00096633">
        <w:rPr>
          <w:position w:val="0"/>
        </w:rPr>
        <w:t xml:space="preserve">un </w:t>
      </w:r>
      <w:r w:rsidR="003975B0">
        <w:rPr>
          <w:sz w:val="22"/>
          <w:szCs w:val="22"/>
        </w:rPr>
        <w:t>MILLÓN CIENTO CINCUENTA Y NUEVE MIL QUINIENTOS DIEZ CON 00</w:t>
      </w:r>
      <w:r w:rsidR="003975B0" w:rsidRPr="00BD7DB9">
        <w:rPr>
          <w:sz w:val="22"/>
          <w:szCs w:val="22"/>
        </w:rPr>
        <w:t>/100 ($</w:t>
      </w:r>
      <w:r w:rsidR="003975B0">
        <w:rPr>
          <w:sz w:val="22"/>
          <w:szCs w:val="22"/>
        </w:rPr>
        <w:t xml:space="preserve"> 1.159.510</w:t>
      </w:r>
      <w:r w:rsidR="003975B0" w:rsidRPr="00BD7DB9">
        <w:rPr>
          <w:sz w:val="22"/>
          <w:szCs w:val="22"/>
        </w:rPr>
        <w:t>,</w:t>
      </w:r>
      <w:r w:rsidR="003975B0">
        <w:rPr>
          <w:sz w:val="22"/>
          <w:szCs w:val="22"/>
        </w:rPr>
        <w:t>00</w:t>
      </w:r>
      <w:r w:rsidR="003975B0" w:rsidRPr="00BD7DB9">
        <w:rPr>
          <w:sz w:val="22"/>
          <w:szCs w:val="22"/>
        </w:rPr>
        <w:t>)</w:t>
      </w:r>
      <w:r w:rsidRPr="0019368A">
        <w:rPr>
          <w:position w:val="0"/>
        </w:rPr>
        <w:t>, por resultar la oferta más conveniente para el Estado Provincial en términos formales, técnicos y económicos.</w:t>
      </w:r>
    </w:p>
    <w:p w:rsidR="0019368A" w:rsidRPr="005345B5" w:rsidRDefault="0019368A" w:rsidP="00F42996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position w:val="0"/>
        </w:rPr>
      </w:pPr>
      <w:r w:rsidRPr="005345B5">
        <w:rPr>
          <w:position w:val="0"/>
        </w:rPr>
        <w:t xml:space="preserve">Al proveedor </w:t>
      </w:r>
      <w:r w:rsidRPr="005345B5">
        <w:rPr>
          <w:bCs/>
          <w:position w:val="0"/>
        </w:rPr>
        <w:t>ATTIE, Noelia</w:t>
      </w:r>
      <w:r w:rsidR="00575F6B">
        <w:rPr>
          <w:bCs/>
          <w:position w:val="0"/>
        </w:rPr>
        <w:t xml:space="preserve"> Verónica</w:t>
      </w:r>
      <w:r w:rsidRPr="005345B5">
        <w:rPr>
          <w:position w:val="0"/>
        </w:rPr>
        <w:t xml:space="preserve">, únicamente por el </w:t>
      </w:r>
      <w:r w:rsidRPr="005345B5">
        <w:rPr>
          <w:bCs/>
          <w:position w:val="0"/>
        </w:rPr>
        <w:t>renglón 2</w:t>
      </w:r>
      <w:r w:rsidR="005F2C1E">
        <w:rPr>
          <w:bCs/>
          <w:position w:val="0"/>
        </w:rPr>
        <w:t xml:space="preserve">5 </w:t>
      </w:r>
      <w:r w:rsidR="005F2C1E">
        <w:rPr>
          <w:rStyle w:val="Textoennegrita"/>
          <w:b w:val="0"/>
        </w:rPr>
        <w:t>(bolígrafo por unidad)</w:t>
      </w:r>
      <w:r w:rsidRPr="005345B5">
        <w:rPr>
          <w:position w:val="0"/>
        </w:rPr>
        <w:t>, por haber presentado el precio más bajo técnicamente admisible por un importe total de PESOS TRECE MIL DOSCIENTOS CINCUENTA CON 00/100 ($ 13.250,00.-)</w:t>
      </w:r>
    </w:p>
    <w:p w:rsidR="0019368A" w:rsidRPr="002F2B78" w:rsidRDefault="0019368A" w:rsidP="00063AAD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</w:pPr>
    </w:p>
    <w:p w:rsidR="00DC4E65" w:rsidRDefault="00DC4E65" w:rsidP="003653E7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  <w:lang w:val="es-AR" w:eastAsia="es-AR"/>
        </w:rPr>
      </w:pPr>
      <w:bookmarkStart w:id="0" w:name="_GoBack"/>
      <w:bookmarkEnd w:id="0"/>
    </w:p>
    <w:p w:rsidR="00A223D1" w:rsidRPr="00DC4E65" w:rsidRDefault="00DC4E65" w:rsidP="003653E7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  <w:lang w:val="es-AR" w:eastAsia="es-AR"/>
        </w:rPr>
      </w:pPr>
      <w:r>
        <w:rPr>
          <w:position w:val="0"/>
          <w:sz w:val="20"/>
          <w:szCs w:val="20"/>
          <w:lang w:val="es-AR" w:eastAsia="es-AR"/>
        </w:rPr>
        <w:t xml:space="preserve">                                                                 </w:t>
      </w:r>
      <w:r w:rsidRPr="00DC4E65">
        <w:rPr>
          <w:position w:val="0"/>
          <w:sz w:val="20"/>
          <w:szCs w:val="20"/>
          <w:lang w:val="es-AR" w:eastAsia="es-AR"/>
        </w:rPr>
        <w:t xml:space="preserve">C.P Violeta N. </w:t>
      </w:r>
      <w:proofErr w:type="spellStart"/>
      <w:r w:rsidRPr="00DC4E65">
        <w:rPr>
          <w:position w:val="0"/>
          <w:sz w:val="20"/>
          <w:szCs w:val="20"/>
          <w:lang w:val="es-AR" w:eastAsia="es-AR"/>
        </w:rPr>
        <w:t>Moretti</w:t>
      </w:r>
      <w:proofErr w:type="spellEnd"/>
    </w:p>
    <w:p w:rsidR="00DC4E65" w:rsidRPr="00DC4E65" w:rsidRDefault="00DC4E65" w:rsidP="003653E7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  <w:lang w:val="es-AR" w:eastAsia="es-AR"/>
        </w:rPr>
      </w:pPr>
      <w:r>
        <w:rPr>
          <w:position w:val="0"/>
          <w:sz w:val="20"/>
          <w:szCs w:val="20"/>
          <w:lang w:val="es-AR" w:eastAsia="es-AR"/>
        </w:rPr>
        <w:t xml:space="preserve">                                                            </w:t>
      </w:r>
      <w:r w:rsidRPr="00DC4E65">
        <w:rPr>
          <w:position w:val="0"/>
          <w:sz w:val="20"/>
          <w:szCs w:val="20"/>
          <w:lang w:val="es-AR" w:eastAsia="es-AR"/>
        </w:rPr>
        <w:t xml:space="preserve">Dirección de Contabilidad </w:t>
      </w:r>
    </w:p>
    <w:p w:rsidR="00DC4E65" w:rsidRPr="00DC4E65" w:rsidRDefault="00DC4E65" w:rsidP="003653E7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  <w:lang w:val="es-AR" w:eastAsia="es-AR"/>
        </w:rPr>
      </w:pPr>
      <w:r>
        <w:rPr>
          <w:position w:val="0"/>
          <w:sz w:val="20"/>
          <w:szCs w:val="20"/>
          <w:lang w:val="es-AR" w:eastAsia="es-AR"/>
        </w:rPr>
        <w:t xml:space="preserve">                                                              </w:t>
      </w:r>
      <w:r w:rsidRPr="00DC4E65">
        <w:rPr>
          <w:position w:val="0"/>
          <w:sz w:val="20"/>
          <w:szCs w:val="20"/>
          <w:lang w:val="es-AR" w:eastAsia="es-AR"/>
        </w:rPr>
        <w:t>Y Finanzas SROG-CABA</w:t>
      </w:r>
    </w:p>
    <w:sectPr w:rsidR="00DC4E65" w:rsidRPr="00DC4E65" w:rsidSect="002472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61" w:right="1043" w:bottom="1134" w:left="1701" w:header="720" w:footer="411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68A" w:rsidRDefault="0019368A">
      <w:pPr>
        <w:spacing w:line="240" w:lineRule="auto"/>
        <w:ind w:left="0" w:hanging="2"/>
      </w:pPr>
      <w:r>
        <w:separator/>
      </w:r>
    </w:p>
  </w:endnote>
  <w:endnote w:type="continuationSeparator" w:id="1">
    <w:p w:rsidR="0019368A" w:rsidRDefault="001936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8A" w:rsidRDefault="0019368A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8A" w:rsidRDefault="0019368A">
    <w:pPr>
      <w:pStyle w:val="Piedepgina"/>
      <w:ind w:left="0" w:hanging="2"/>
      <w:rPr>
        <w:rStyle w:val="nfasis"/>
        <w:rFonts w:ascii="Calibri" w:hAnsi="Calibri" w:cs="Calibri"/>
        <w:sz w:val="18"/>
        <w:szCs w:val="18"/>
      </w:rPr>
    </w:pPr>
  </w:p>
  <w:p w:rsidR="0019368A" w:rsidRDefault="0019368A">
    <w:pPr>
      <w:pStyle w:val="Piedepgina"/>
      <w:ind w:left="0" w:hanging="2"/>
      <w:rPr>
        <w:rStyle w:val="nfasis"/>
        <w:rFonts w:ascii="Calibri" w:hAnsi="Calibri" w:cs="Calibri"/>
        <w:sz w:val="18"/>
        <w:szCs w:val="18"/>
      </w:rPr>
    </w:pPr>
  </w:p>
  <w:p w:rsidR="0019368A" w:rsidRDefault="0019368A">
    <w:pPr>
      <w:pStyle w:val="Piedepgina"/>
      <w:ind w:left="0" w:hanging="2"/>
      <w:rPr>
        <w:rStyle w:val="nfasis"/>
        <w:rFonts w:ascii="Calibri" w:hAnsi="Calibri" w:cs="Calibri"/>
        <w:sz w:val="18"/>
        <w:szCs w:val="18"/>
      </w:rPr>
    </w:pPr>
  </w:p>
  <w:p w:rsidR="0019368A" w:rsidRDefault="0019368A">
    <w:pPr>
      <w:pStyle w:val="Piedepgina"/>
      <w:ind w:left="0" w:hanging="2"/>
    </w:pPr>
    <w:r>
      <w:rPr>
        <w:rStyle w:val="nfasis"/>
        <w:rFonts w:ascii="Calibri" w:hAnsi="Calibri" w:cs="Calibri"/>
        <w:sz w:val="18"/>
        <w:szCs w:val="18"/>
      </w:rPr>
      <w:t>"Las Islas Malvinas, Georgias del Sur, Sándwich del Sur y los espacios marítimos e insulares correspondientes son argentinos"</w:t>
    </w:r>
  </w:p>
  <w:p w:rsidR="0019368A" w:rsidRDefault="001936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8A" w:rsidRDefault="0019368A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68A" w:rsidRDefault="0019368A">
      <w:pPr>
        <w:spacing w:line="240" w:lineRule="auto"/>
        <w:ind w:left="0" w:hanging="2"/>
      </w:pPr>
      <w:r>
        <w:separator/>
      </w:r>
    </w:p>
  </w:footnote>
  <w:footnote w:type="continuationSeparator" w:id="1">
    <w:p w:rsidR="0019368A" w:rsidRDefault="001936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8A" w:rsidRDefault="0019368A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8A" w:rsidRDefault="0019368A" w:rsidP="00B00302">
    <w:pPr>
      <w:pStyle w:val="Ttulo7"/>
      <w:ind w:leftChars="650" w:left="1560" w:right="-476" w:firstLineChars="0" w:firstLine="0"/>
      <w:rPr>
        <w:rStyle w:val="nfasis"/>
        <w:sz w:val="16"/>
        <w:szCs w:val="16"/>
      </w:rPr>
    </w:pPr>
    <w:r w:rsidRPr="00B00302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171450</wp:posOffset>
          </wp:positionV>
          <wp:extent cx="734060" cy="647700"/>
          <wp:effectExtent l="19050" t="0" r="889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6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00302">
      <w:rPr>
        <w:rStyle w:val="nfasis"/>
        <w:sz w:val="16"/>
        <w:szCs w:val="16"/>
      </w:rPr>
      <w:t xml:space="preserve">  </w:t>
    </w:r>
    <w:r>
      <w:rPr>
        <w:rStyle w:val="nfasis"/>
        <w:sz w:val="16"/>
        <w:szCs w:val="16"/>
      </w:rPr>
      <w:t xml:space="preserve">                                       </w:t>
    </w:r>
    <w:r w:rsidRPr="00B00302">
      <w:rPr>
        <w:rStyle w:val="nfasis"/>
        <w:sz w:val="16"/>
        <w:szCs w:val="16"/>
      </w:rPr>
      <w:t xml:space="preserve">"2025 – 60° Aniversario de la Resolución 2065 (XX) de la Asamblea General de las Naciones  </w:t>
    </w:r>
  </w:p>
  <w:p w:rsidR="0019368A" w:rsidRPr="00B00302" w:rsidRDefault="0019368A" w:rsidP="00B00302">
    <w:pPr>
      <w:pStyle w:val="Ttulo7"/>
      <w:ind w:leftChars="650" w:left="1560" w:right="-476" w:firstLineChars="0" w:firstLine="0"/>
      <w:rPr>
        <w:rStyle w:val="nfasis"/>
        <w:sz w:val="16"/>
        <w:szCs w:val="16"/>
      </w:rPr>
    </w:pPr>
    <w:r>
      <w:rPr>
        <w:rStyle w:val="nfasis"/>
        <w:sz w:val="16"/>
        <w:szCs w:val="16"/>
      </w:rPr>
      <w:t xml:space="preserve">                                                                            </w:t>
    </w:r>
    <w:r w:rsidRPr="00B00302">
      <w:rPr>
        <w:rStyle w:val="nfasis"/>
        <w:sz w:val="16"/>
        <w:szCs w:val="16"/>
      </w:rPr>
      <w:t xml:space="preserve"> Unidas sobre la cuestión de las Islas Malvinas”</w:t>
    </w:r>
  </w:p>
  <w:p w:rsidR="0019368A" w:rsidRPr="00B00302" w:rsidRDefault="0019368A" w:rsidP="001F01D1">
    <w:pPr>
      <w:ind w:left="0" w:hanging="2"/>
      <w:rPr>
        <w:sz w:val="16"/>
        <w:szCs w:val="16"/>
      </w:rPr>
    </w:pPr>
  </w:p>
  <w:p w:rsidR="0019368A" w:rsidRDefault="0019368A" w:rsidP="00312AED">
    <w:pPr>
      <w:ind w:left="0" w:hanging="2"/>
      <w:rPr>
        <w:rFonts w:eastAsia="Arial"/>
      </w:rPr>
    </w:pPr>
  </w:p>
  <w:p w:rsidR="0019368A" w:rsidRPr="00312AED" w:rsidRDefault="0019368A" w:rsidP="00312AED">
    <w:pPr>
      <w:ind w:left="0" w:hanging="2"/>
      <w:rPr>
        <w:rFonts w:eastAsia="Arial"/>
      </w:rPr>
    </w:pPr>
  </w:p>
  <w:p w:rsidR="0019368A" w:rsidRPr="00B00302" w:rsidRDefault="0019368A" w:rsidP="00312AED">
    <w:pPr>
      <w:suppressAutoHyphens w:val="0"/>
      <w:spacing w:line="240" w:lineRule="auto"/>
      <w:ind w:leftChars="0" w:left="-1276" w:right="5809" w:firstLineChars="0" w:firstLine="0"/>
      <w:jc w:val="center"/>
      <w:textDirection w:val="lrTb"/>
      <w:textAlignment w:val="auto"/>
      <w:outlineLvl w:val="9"/>
      <w:rPr>
        <w:position w:val="0"/>
        <w:sz w:val="20"/>
        <w:szCs w:val="20"/>
        <w:lang w:val="es-AR" w:eastAsia="es-AR"/>
      </w:rPr>
    </w:pPr>
    <w:r>
      <w:rPr>
        <w:color w:val="000000"/>
        <w:position w:val="0"/>
        <w:sz w:val="20"/>
        <w:szCs w:val="20"/>
        <w:lang w:val="es-AR" w:eastAsia="es-AR"/>
      </w:rPr>
      <w:br/>
    </w:r>
    <w:r w:rsidRPr="00B00302">
      <w:rPr>
        <w:color w:val="000000"/>
        <w:position w:val="0"/>
        <w:sz w:val="20"/>
        <w:szCs w:val="20"/>
        <w:lang w:val="es-AR" w:eastAsia="es-AR"/>
      </w:rPr>
      <w:t>Provincia de Tierra del Fuego</w:t>
    </w:r>
  </w:p>
  <w:p w:rsidR="0019368A" w:rsidRPr="00B00302" w:rsidRDefault="0019368A" w:rsidP="00312AED">
    <w:pPr>
      <w:suppressAutoHyphens w:val="0"/>
      <w:spacing w:line="240" w:lineRule="auto"/>
      <w:ind w:leftChars="0" w:left="-1276" w:right="5809" w:firstLineChars="0" w:firstLine="0"/>
      <w:jc w:val="center"/>
      <w:textDirection w:val="lrTb"/>
      <w:textAlignment w:val="auto"/>
      <w:outlineLvl w:val="9"/>
      <w:rPr>
        <w:position w:val="0"/>
        <w:sz w:val="20"/>
        <w:szCs w:val="20"/>
        <w:lang w:val="es-AR" w:eastAsia="es-AR"/>
      </w:rPr>
    </w:pPr>
    <w:r w:rsidRPr="00B00302">
      <w:rPr>
        <w:color w:val="000000"/>
        <w:position w:val="0"/>
        <w:sz w:val="20"/>
        <w:szCs w:val="20"/>
        <w:lang w:val="es-AR" w:eastAsia="es-AR"/>
      </w:rPr>
      <w:t>Antártida e Islas del Atlántico Sur</w:t>
    </w:r>
  </w:p>
  <w:p w:rsidR="0019368A" w:rsidRPr="00B00302" w:rsidRDefault="0019368A" w:rsidP="00312AED">
    <w:pPr>
      <w:suppressAutoHyphens w:val="0"/>
      <w:spacing w:line="240" w:lineRule="auto"/>
      <w:ind w:leftChars="0" w:left="-1276" w:right="5809" w:firstLineChars="0" w:firstLine="0"/>
      <w:jc w:val="center"/>
      <w:textDirection w:val="lrTb"/>
      <w:textAlignment w:val="auto"/>
      <w:outlineLvl w:val="9"/>
      <w:rPr>
        <w:position w:val="0"/>
        <w:sz w:val="6"/>
        <w:lang w:val="es-AR" w:eastAsia="es-AR"/>
      </w:rPr>
    </w:pPr>
    <w:r w:rsidRPr="00B00302">
      <w:rPr>
        <w:color w:val="000000"/>
        <w:position w:val="0"/>
        <w:sz w:val="20"/>
        <w:szCs w:val="20"/>
        <w:lang w:val="es-AR" w:eastAsia="es-AR"/>
      </w:rPr>
      <w:t>República Argentina</w:t>
    </w:r>
    <w:r w:rsidRPr="00B00302">
      <w:rPr>
        <w:color w:val="000000"/>
        <w:position w:val="0"/>
        <w:sz w:val="20"/>
        <w:szCs w:val="20"/>
        <w:lang w:val="es-AR" w:eastAsia="es-AR"/>
      </w:rPr>
      <w:br/>
    </w:r>
  </w:p>
  <w:p w:rsidR="0019368A" w:rsidRPr="00B00302" w:rsidRDefault="0019368A" w:rsidP="00312AED">
    <w:pPr>
      <w:suppressAutoHyphens w:val="0"/>
      <w:spacing w:line="240" w:lineRule="auto"/>
      <w:ind w:leftChars="0" w:left="-1276" w:right="5809" w:firstLineChars="0" w:firstLine="0"/>
      <w:jc w:val="center"/>
      <w:textDirection w:val="lrTb"/>
      <w:textAlignment w:val="auto"/>
      <w:outlineLvl w:val="9"/>
      <w:rPr>
        <w:position w:val="0"/>
        <w:sz w:val="4"/>
        <w:lang w:val="es-AR" w:eastAsia="es-AR"/>
      </w:rPr>
    </w:pPr>
    <w:r w:rsidRPr="00B00302">
      <w:rPr>
        <w:b/>
        <w:bCs/>
        <w:color w:val="000000"/>
        <w:position w:val="0"/>
        <w:sz w:val="14"/>
        <w:szCs w:val="14"/>
        <w:lang w:val="es-AR" w:eastAsia="es-AR"/>
      </w:rPr>
      <w:t>MINISTERIO</w:t>
    </w:r>
    <w:r>
      <w:rPr>
        <w:b/>
        <w:bCs/>
        <w:color w:val="000000"/>
        <w:position w:val="0"/>
        <w:sz w:val="14"/>
        <w:szCs w:val="14"/>
        <w:lang w:val="es-AR" w:eastAsia="es-AR"/>
      </w:rPr>
      <w:t xml:space="preserve"> </w:t>
    </w:r>
    <w:r w:rsidRPr="00B00302">
      <w:rPr>
        <w:b/>
        <w:bCs/>
        <w:color w:val="000000"/>
        <w:position w:val="0"/>
        <w:sz w:val="14"/>
        <w:szCs w:val="14"/>
        <w:lang w:val="es-AR" w:eastAsia="es-AR"/>
      </w:rPr>
      <w:t>JEFATURADE</w:t>
    </w:r>
    <w:r>
      <w:rPr>
        <w:b/>
        <w:bCs/>
        <w:color w:val="000000"/>
        <w:position w:val="0"/>
        <w:sz w:val="14"/>
        <w:szCs w:val="14"/>
        <w:lang w:val="es-AR" w:eastAsia="es-AR"/>
      </w:rPr>
      <w:t xml:space="preserve"> </w:t>
    </w:r>
    <w:r w:rsidRPr="00B00302">
      <w:rPr>
        <w:b/>
        <w:bCs/>
        <w:color w:val="000000"/>
        <w:position w:val="0"/>
        <w:sz w:val="14"/>
        <w:szCs w:val="14"/>
        <w:lang w:val="es-AR" w:eastAsia="es-AR"/>
      </w:rPr>
      <w:t>GABINETE</w:t>
    </w:r>
    <w:r w:rsidRPr="00B00302">
      <w:rPr>
        <w:b/>
        <w:bCs/>
        <w:color w:val="000000"/>
        <w:position w:val="0"/>
        <w:sz w:val="14"/>
        <w:szCs w:val="14"/>
        <w:lang w:val="es-AR" w:eastAsia="es-AR"/>
      </w:rPr>
      <w:br/>
    </w:r>
  </w:p>
  <w:p w:rsidR="0019368A" w:rsidRPr="00B00302" w:rsidRDefault="0019368A" w:rsidP="00312A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500"/>
        <w:tab w:val="left" w:pos="4680"/>
        <w:tab w:val="right" w:pos="8280"/>
        <w:tab w:val="center" w:pos="9720"/>
      </w:tabs>
      <w:spacing w:line="240" w:lineRule="auto"/>
      <w:ind w:leftChars="-295" w:left="-708" w:right="5832" w:firstLineChars="0" w:firstLine="1"/>
      <w:rPr>
        <w:rFonts w:eastAsia="Arial"/>
        <w:color w:val="000000"/>
        <w:sz w:val="14"/>
        <w:szCs w:val="14"/>
      </w:rPr>
    </w:pPr>
    <w:r w:rsidRPr="00B00302">
      <w:rPr>
        <w:rFonts w:eastAsia="Arial"/>
        <w:color w:val="000000"/>
        <w:sz w:val="14"/>
        <w:szCs w:val="14"/>
      </w:rPr>
      <w:t xml:space="preserve">   SECRETARÍA DE REPRESENTACIÓN OFICIAL </w:t>
    </w:r>
    <w:r w:rsidRPr="00B00302">
      <w:rPr>
        <w:rFonts w:eastAsia="Arial"/>
        <w:color w:val="000000"/>
        <w:sz w:val="14"/>
        <w:szCs w:val="14"/>
      </w:rPr>
      <w:br/>
      <w:t xml:space="preserve">      DEL GOBIERNO DE LA PROVINCIA EN LA </w:t>
    </w:r>
    <w:r w:rsidRPr="00B00302">
      <w:rPr>
        <w:rFonts w:eastAsia="Arial"/>
        <w:color w:val="000000"/>
        <w:sz w:val="14"/>
        <w:szCs w:val="14"/>
      </w:rPr>
      <w:br/>
      <w:t xml:space="preserve">        CIUDAD AUTÓNOMA DE BUENOS AIRES</w:t>
    </w:r>
  </w:p>
  <w:p w:rsidR="0019368A" w:rsidRPr="00B00302" w:rsidRDefault="0019368A" w:rsidP="00312A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500"/>
        <w:tab w:val="left" w:pos="4680"/>
        <w:tab w:val="right" w:pos="8280"/>
        <w:tab w:val="center" w:pos="9720"/>
      </w:tabs>
      <w:spacing w:line="240" w:lineRule="auto"/>
      <w:ind w:leftChars="-295" w:left="-708" w:right="5832" w:firstLineChars="0" w:firstLine="1"/>
      <w:rPr>
        <w:rFonts w:eastAsia="Arial"/>
        <w:color w:val="000000"/>
        <w:sz w:val="14"/>
        <w:szCs w:val="14"/>
      </w:rPr>
    </w:pPr>
  </w:p>
  <w:p w:rsidR="0019368A" w:rsidRPr="00B00302" w:rsidRDefault="0019368A" w:rsidP="00312A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500"/>
        <w:tab w:val="left" w:pos="4680"/>
        <w:tab w:val="right" w:pos="8280"/>
        <w:tab w:val="center" w:pos="9720"/>
      </w:tabs>
      <w:spacing w:line="240" w:lineRule="auto"/>
      <w:ind w:leftChars="-295" w:left="-708" w:right="5832" w:firstLineChars="0" w:firstLine="1"/>
      <w:rPr>
        <w:rFonts w:eastAsia="Arial"/>
        <w:color w:val="000000"/>
        <w:sz w:val="14"/>
        <w:szCs w:val="14"/>
      </w:rPr>
    </w:pPr>
  </w:p>
  <w:p w:rsidR="0019368A" w:rsidRDefault="0019368A" w:rsidP="00312A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500"/>
        <w:tab w:val="left" w:pos="4680"/>
        <w:tab w:val="right" w:pos="8280"/>
        <w:tab w:val="center" w:pos="9720"/>
      </w:tabs>
      <w:spacing w:line="240" w:lineRule="auto"/>
      <w:ind w:leftChars="-295" w:left="-708" w:right="5832" w:firstLineChars="0" w:firstLine="1"/>
      <w:rPr>
        <w:rFonts w:ascii="Arial" w:eastAsia="Arial" w:hAnsi="Arial" w:cs="Arial"/>
        <w:color w:val="000000"/>
        <w:sz w:val="14"/>
        <w:szCs w:val="14"/>
      </w:rPr>
    </w:pPr>
  </w:p>
  <w:p w:rsidR="0019368A" w:rsidRDefault="001936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420"/>
        <w:tab w:val="left" w:pos="3600"/>
        <w:tab w:val="left" w:pos="4140"/>
        <w:tab w:val="left" w:pos="4320"/>
        <w:tab w:val="left" w:pos="4680"/>
        <w:tab w:val="left" w:pos="5940"/>
        <w:tab w:val="right" w:pos="8100"/>
        <w:tab w:val="center" w:pos="9720"/>
      </w:tabs>
      <w:spacing w:line="240" w:lineRule="auto"/>
      <w:ind w:left="0" w:right="4959" w:hanging="2"/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8A" w:rsidRDefault="0019368A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995"/>
    <w:multiLevelType w:val="multilevel"/>
    <w:tmpl w:val="A2DA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64A3C"/>
    <w:multiLevelType w:val="hybridMultilevel"/>
    <w:tmpl w:val="65F4CF18"/>
    <w:lvl w:ilvl="0" w:tplc="C980AA5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FCF0F3C"/>
    <w:multiLevelType w:val="multilevel"/>
    <w:tmpl w:val="3F7A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A6460"/>
    <w:multiLevelType w:val="hybridMultilevel"/>
    <w:tmpl w:val="CD664DE4"/>
    <w:lvl w:ilvl="0" w:tplc="4078B024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B7029F5"/>
    <w:multiLevelType w:val="hybridMultilevel"/>
    <w:tmpl w:val="E45C63BA"/>
    <w:lvl w:ilvl="0" w:tplc="D74AED3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12D4B5F"/>
    <w:multiLevelType w:val="multilevel"/>
    <w:tmpl w:val="998C1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65C39"/>
    <w:multiLevelType w:val="hybridMultilevel"/>
    <w:tmpl w:val="C5CE13BA"/>
    <w:lvl w:ilvl="0" w:tplc="10CE253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8280C94"/>
    <w:multiLevelType w:val="hybridMultilevel"/>
    <w:tmpl w:val="3E6293A4"/>
    <w:lvl w:ilvl="0" w:tplc="8162F7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A4A6AA8"/>
    <w:multiLevelType w:val="hybridMultilevel"/>
    <w:tmpl w:val="EDC078A8"/>
    <w:lvl w:ilvl="0" w:tplc="DDFA73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B7E5DA7"/>
    <w:multiLevelType w:val="multilevel"/>
    <w:tmpl w:val="2218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135258"/>
    <w:multiLevelType w:val="multilevel"/>
    <w:tmpl w:val="6FCEB5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6C3D1D"/>
    <w:rsid w:val="00044430"/>
    <w:rsid w:val="0006298E"/>
    <w:rsid w:val="00063AAD"/>
    <w:rsid w:val="000640E6"/>
    <w:rsid w:val="00092DB8"/>
    <w:rsid w:val="00096633"/>
    <w:rsid w:val="000A3FF3"/>
    <w:rsid w:val="000D4CED"/>
    <w:rsid w:val="000D5804"/>
    <w:rsid w:val="000F3EA8"/>
    <w:rsid w:val="00134712"/>
    <w:rsid w:val="00172B33"/>
    <w:rsid w:val="0019368A"/>
    <w:rsid w:val="001C0753"/>
    <w:rsid w:val="001C0E9B"/>
    <w:rsid w:val="001C56CC"/>
    <w:rsid w:val="001D6004"/>
    <w:rsid w:val="001F01D1"/>
    <w:rsid w:val="001F6A2E"/>
    <w:rsid w:val="001F786C"/>
    <w:rsid w:val="00220B64"/>
    <w:rsid w:val="0024722A"/>
    <w:rsid w:val="002C6D23"/>
    <w:rsid w:val="002F2B78"/>
    <w:rsid w:val="002F702C"/>
    <w:rsid w:val="00312AED"/>
    <w:rsid w:val="00317FA4"/>
    <w:rsid w:val="003275B4"/>
    <w:rsid w:val="00356E18"/>
    <w:rsid w:val="003575F3"/>
    <w:rsid w:val="00363991"/>
    <w:rsid w:val="003653E7"/>
    <w:rsid w:val="0038262E"/>
    <w:rsid w:val="003975B0"/>
    <w:rsid w:val="003D40AE"/>
    <w:rsid w:val="003F4B28"/>
    <w:rsid w:val="00441949"/>
    <w:rsid w:val="00461E4C"/>
    <w:rsid w:val="004834B6"/>
    <w:rsid w:val="004E05C6"/>
    <w:rsid w:val="00525420"/>
    <w:rsid w:val="00530B80"/>
    <w:rsid w:val="00532C03"/>
    <w:rsid w:val="005345B5"/>
    <w:rsid w:val="0055591F"/>
    <w:rsid w:val="00575F6B"/>
    <w:rsid w:val="005B0C46"/>
    <w:rsid w:val="005F2C1E"/>
    <w:rsid w:val="00622F75"/>
    <w:rsid w:val="00655710"/>
    <w:rsid w:val="006946E8"/>
    <w:rsid w:val="006A5D04"/>
    <w:rsid w:val="006C3D1D"/>
    <w:rsid w:val="006E7C04"/>
    <w:rsid w:val="007425B0"/>
    <w:rsid w:val="00782182"/>
    <w:rsid w:val="007E4FB8"/>
    <w:rsid w:val="00842EA0"/>
    <w:rsid w:val="008C20C5"/>
    <w:rsid w:val="008D34D2"/>
    <w:rsid w:val="00915D19"/>
    <w:rsid w:val="009308EF"/>
    <w:rsid w:val="009449C1"/>
    <w:rsid w:val="0098775E"/>
    <w:rsid w:val="00994B02"/>
    <w:rsid w:val="009C66C2"/>
    <w:rsid w:val="009F0D64"/>
    <w:rsid w:val="00A223D1"/>
    <w:rsid w:val="00A30B8B"/>
    <w:rsid w:val="00A563C0"/>
    <w:rsid w:val="00A57605"/>
    <w:rsid w:val="00A819DA"/>
    <w:rsid w:val="00A82D12"/>
    <w:rsid w:val="00A90B27"/>
    <w:rsid w:val="00AD1326"/>
    <w:rsid w:val="00AF000E"/>
    <w:rsid w:val="00B00302"/>
    <w:rsid w:val="00B31731"/>
    <w:rsid w:val="00BB33AD"/>
    <w:rsid w:val="00C362DC"/>
    <w:rsid w:val="00C75BC3"/>
    <w:rsid w:val="00C77739"/>
    <w:rsid w:val="00C8250C"/>
    <w:rsid w:val="00C9386B"/>
    <w:rsid w:val="00CA6D29"/>
    <w:rsid w:val="00CF07B8"/>
    <w:rsid w:val="00D023B6"/>
    <w:rsid w:val="00D63E5A"/>
    <w:rsid w:val="00D87762"/>
    <w:rsid w:val="00DA4CB3"/>
    <w:rsid w:val="00DC48FF"/>
    <w:rsid w:val="00DC4E65"/>
    <w:rsid w:val="00DE6382"/>
    <w:rsid w:val="00DF5B11"/>
    <w:rsid w:val="00E07361"/>
    <w:rsid w:val="00E930C2"/>
    <w:rsid w:val="00EA47FE"/>
    <w:rsid w:val="00F42996"/>
    <w:rsid w:val="00F5362C"/>
    <w:rsid w:val="00F56954"/>
    <w:rsid w:val="00F757EE"/>
    <w:rsid w:val="00F92E77"/>
    <w:rsid w:val="00FA0959"/>
    <w:rsid w:val="00FA2E00"/>
    <w:rsid w:val="00FE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19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rsid w:val="00A819DA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rsid w:val="00A819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819DA"/>
    <w:pPr>
      <w:keepNext/>
      <w:overflowPunct w:val="0"/>
      <w:autoSpaceDE w:val="0"/>
      <w:autoSpaceDN w:val="0"/>
      <w:adjustRightInd w:val="0"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rsid w:val="00A819D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819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819D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12AE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819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819DA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A819D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819D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A819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rsid w:val="00A819D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qFormat/>
    <w:rsid w:val="00A819DA"/>
    <w:pPr>
      <w:jc w:val="both"/>
    </w:pPr>
  </w:style>
  <w:style w:type="character" w:customStyle="1" w:styleId="TextoindependienteCar">
    <w:name w:val="Texto independiente Car"/>
    <w:rsid w:val="00A819D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EncabezadoCar">
    <w:name w:val="Encabezado Car"/>
    <w:rsid w:val="00A819DA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apple-converted-space">
    <w:name w:val="apple-converted-space"/>
    <w:basedOn w:val="Fuentedeprrafopredeter"/>
    <w:rsid w:val="00A819DA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sid w:val="00A819D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msonormal">
    <w:name w:val="x_msonormal"/>
    <w:basedOn w:val="Normal"/>
    <w:rsid w:val="00A819DA"/>
    <w:pPr>
      <w:spacing w:before="100" w:beforeAutospacing="1" w:after="100" w:afterAutospacing="1"/>
    </w:pPr>
    <w:rPr>
      <w:lang w:val="es-AR" w:eastAsia="es-AR"/>
    </w:rPr>
  </w:style>
  <w:style w:type="character" w:customStyle="1" w:styleId="NingunoA">
    <w:name w:val="Ninguno A"/>
    <w:rsid w:val="00A819DA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customStyle="1" w:styleId="CuerpoA">
    <w:name w:val="Cuerpo A"/>
    <w:rsid w:val="00A819D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bdr w:val="nil"/>
      <w:lang w:val="es-ES" w:eastAsia="zh-CN"/>
    </w:rPr>
  </w:style>
  <w:style w:type="character" w:customStyle="1" w:styleId="Ninguno">
    <w:name w:val="Ninguno"/>
    <w:rsid w:val="00A819DA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NormalWeb">
    <w:name w:val="Normal (Web)"/>
    <w:basedOn w:val="Normal"/>
    <w:uiPriority w:val="99"/>
    <w:qFormat/>
    <w:rsid w:val="00A819DA"/>
    <w:pPr>
      <w:spacing w:before="100" w:beforeAutospacing="1" w:after="100" w:afterAutospacing="1"/>
    </w:pPr>
    <w:rPr>
      <w:lang w:val="es-AR" w:eastAsia="es-AR"/>
    </w:rPr>
  </w:style>
  <w:style w:type="paragraph" w:styleId="Prrafodelista">
    <w:name w:val="List Paragraph"/>
    <w:basedOn w:val="Normal"/>
    <w:rsid w:val="00A819D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819DA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 w:cs="Garamond"/>
      <w:color w:val="000000"/>
      <w:position w:val="-1"/>
      <w:lang w:val="es-ES" w:eastAsia="es-ES"/>
    </w:rPr>
  </w:style>
  <w:style w:type="character" w:customStyle="1" w:styleId="Ttulo1Car">
    <w:name w:val="Título 1 Car"/>
    <w:rsid w:val="00A819DA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rsid w:val="00A819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819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fasis">
    <w:name w:val="Emphasis"/>
    <w:basedOn w:val="Fuentedeprrafopredeter"/>
    <w:uiPriority w:val="20"/>
    <w:qFormat/>
    <w:rsid w:val="00312AED"/>
    <w:rPr>
      <w:i/>
      <w:iCs/>
    </w:rPr>
  </w:style>
  <w:style w:type="character" w:customStyle="1" w:styleId="Ttulo7Car">
    <w:name w:val="Título 7 Car"/>
    <w:basedOn w:val="Fuentedeprrafopredeter"/>
    <w:link w:val="Ttulo7"/>
    <w:uiPriority w:val="9"/>
    <w:rsid w:val="00312AED"/>
    <w:rPr>
      <w:rFonts w:asciiTheme="majorHAnsi" w:eastAsiaTheme="majorEastAsia" w:hAnsiTheme="majorHAnsi" w:cstheme="majorBidi"/>
      <w:i/>
      <w:iCs/>
      <w:color w:val="243F60" w:themeColor="accent1" w:themeShade="7F"/>
      <w:position w:val="-1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23D1"/>
    <w:rPr>
      <w:position w:val="-1"/>
      <w:lang w:val="es-ES" w:eastAsia="es-ES"/>
    </w:rPr>
  </w:style>
  <w:style w:type="character" w:customStyle="1" w:styleId="apple-tab-span">
    <w:name w:val="apple-tab-span"/>
    <w:basedOn w:val="Fuentedeprrafopredeter"/>
    <w:rsid w:val="00A223D1"/>
  </w:style>
  <w:style w:type="character" w:styleId="Textoennegrita">
    <w:name w:val="Strong"/>
    <w:basedOn w:val="Fuentedeprrafopredeter"/>
    <w:uiPriority w:val="22"/>
    <w:qFormat/>
    <w:rsid w:val="00DF5B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8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blooscarvia@yahoo.com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ML9noVQ0r3wrR9v1WqW/fR5Vg==">AMUW2mUnZEIl0GaVBRHjZIsVkDx9Vbw0GXxrWdo4ZYG9I/TtEq2t/nu9O9/GLUyF84q4oEiA2rlNDmaucxE0GbahlB/0I3pah2K2w2JekP/d8URZwvOSmLo=</go:docsCustomData>
</go:gDocsCustomXmlDataStorage>
</file>

<file path=customXml/itemProps1.xml><?xml version="1.0" encoding="utf-8"?>
<ds:datastoreItem xmlns:ds="http://schemas.openxmlformats.org/officeDocument/2006/customXml" ds:itemID="{2F60F71E-105B-49D1-B63D-2DFBACDB3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CasaTDF</cp:lastModifiedBy>
  <cp:revision>38</cp:revision>
  <cp:lastPrinted>2024-04-23T16:30:00Z</cp:lastPrinted>
  <dcterms:created xsi:type="dcterms:W3CDTF">2024-05-03T18:55:00Z</dcterms:created>
  <dcterms:modified xsi:type="dcterms:W3CDTF">2025-08-04T17:10:00Z</dcterms:modified>
</cp:coreProperties>
</file>