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67" w:rsidRDefault="009F01BD">
      <w:pPr>
        <w:pStyle w:val="Textoindependiente"/>
        <w:tabs>
          <w:tab w:val="left" w:pos="5332"/>
        </w:tabs>
        <w:spacing w:before="70"/>
      </w:pPr>
      <w:r>
        <w:rPr>
          <w:spacing w:val="-7"/>
        </w:rPr>
        <w:t xml:space="preserve">           </w:t>
      </w:r>
    </w:p>
    <w:p w:rsidR="00F94F67" w:rsidRDefault="00F94F67">
      <w:pPr>
        <w:pStyle w:val="Textoindependiente"/>
        <w:spacing w:before="4"/>
        <w:rPr>
          <w:sz w:val="14"/>
        </w:rPr>
      </w:pPr>
    </w:p>
    <w:tbl>
      <w:tblPr>
        <w:tblStyle w:val="Tablaconcuadrcula"/>
        <w:tblpPr w:leftFromText="141" w:rightFromText="141" w:vertAnchor="text" w:horzAnchor="margin" w:tblpY="-72"/>
        <w:tblW w:w="10412" w:type="dxa"/>
        <w:tblLook w:val="04A0" w:firstRow="1" w:lastRow="0" w:firstColumn="1" w:lastColumn="0" w:noHBand="0" w:noVBand="1"/>
      </w:tblPr>
      <w:tblGrid>
        <w:gridCol w:w="10412"/>
      </w:tblGrid>
      <w:tr w:rsidR="00F94F67">
        <w:trPr>
          <w:trHeight w:val="5155"/>
        </w:trPr>
        <w:tc>
          <w:tcPr>
            <w:tcW w:w="10412" w:type="dxa"/>
          </w:tcPr>
          <w:p w:rsidR="00F94F67" w:rsidRDefault="00F94F67">
            <w:pPr>
              <w:pStyle w:val="Textoindependiente"/>
              <w:jc w:val="right"/>
              <w:rPr>
                <w:sz w:val="18"/>
              </w:rPr>
            </w:pPr>
          </w:p>
          <w:p w:rsidR="00F94F67" w:rsidRPr="00471D15" w:rsidRDefault="009F01BD">
            <w:pPr>
              <w:pStyle w:val="Textoindependiente"/>
              <w:jc w:val="right"/>
              <w:rPr>
                <w:rFonts w:ascii="Times New Roman" w:hAnsi="Times New Roman" w:cs="Times New Roman"/>
                <w:sz w:val="18"/>
              </w:rPr>
            </w:pPr>
            <w:r w:rsidRPr="00471D15">
              <w:rPr>
                <w:rFonts w:ascii="Times New Roman" w:hAnsi="Times New Roman" w:cs="Times New Roman"/>
                <w:sz w:val="18"/>
              </w:rPr>
              <w:t xml:space="preserve">USHUAIA,  </w:t>
            </w:r>
            <w:r w:rsidR="009A499B">
              <w:rPr>
                <w:rFonts w:ascii="Times New Roman" w:hAnsi="Times New Roman" w:cs="Times New Roman"/>
                <w:sz w:val="18"/>
              </w:rPr>
              <w:t>__________________</w:t>
            </w:r>
            <w:bookmarkStart w:id="0" w:name="_GoBack"/>
            <w:bookmarkEnd w:id="0"/>
            <w:r w:rsidRPr="00471D15">
              <w:rPr>
                <w:rFonts w:ascii="Times New Roman" w:hAnsi="Times New Roman" w:cs="Times New Roman"/>
                <w:sz w:val="18"/>
              </w:rPr>
              <w:t xml:space="preserve"> DE 202</w:t>
            </w:r>
            <w:r w:rsidR="00EC2814">
              <w:rPr>
                <w:rFonts w:ascii="Times New Roman" w:hAnsi="Times New Roman" w:cs="Times New Roman"/>
                <w:sz w:val="18"/>
              </w:rPr>
              <w:t>5</w:t>
            </w:r>
          </w:p>
          <w:p w:rsidR="00F94F67" w:rsidRPr="00471D15" w:rsidRDefault="00F94F67">
            <w:pPr>
              <w:pStyle w:val="Textoindependiente"/>
              <w:rPr>
                <w:rFonts w:ascii="Times New Roman" w:hAnsi="Times New Roman" w:cs="Times New Roman"/>
                <w:sz w:val="18"/>
              </w:rPr>
            </w:pPr>
          </w:p>
          <w:p w:rsidR="00F94F67" w:rsidRPr="00471D15" w:rsidRDefault="00F94F67">
            <w:pPr>
              <w:pStyle w:val="Textoindependiente"/>
              <w:rPr>
                <w:rFonts w:ascii="Times New Roman" w:hAnsi="Times New Roman" w:cs="Times New Roman"/>
                <w:sz w:val="18"/>
              </w:rPr>
            </w:pPr>
          </w:p>
          <w:p w:rsidR="00F94F67" w:rsidRPr="00471D15" w:rsidRDefault="00F94F67">
            <w:pPr>
              <w:pStyle w:val="Textoindependiente"/>
              <w:rPr>
                <w:rFonts w:ascii="Times New Roman" w:hAnsi="Times New Roman" w:cs="Times New Roman"/>
                <w:sz w:val="18"/>
              </w:rPr>
            </w:pPr>
          </w:p>
          <w:p w:rsidR="00F94F67" w:rsidRPr="00471D15" w:rsidRDefault="009F01BD">
            <w:pPr>
              <w:pStyle w:val="Textoindependiente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71D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DECLARACIÓN JURADA</w:t>
            </w:r>
          </w:p>
          <w:p w:rsidR="00F94F67" w:rsidRPr="00471D15" w:rsidRDefault="00F94F67">
            <w:pPr>
              <w:pStyle w:val="Textoindependiente"/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F94F67" w:rsidRPr="00471D15" w:rsidRDefault="00F94F67">
            <w:pPr>
              <w:pStyle w:val="Textoindependiente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F94F67" w:rsidRPr="00471D15" w:rsidRDefault="00F94F67">
            <w:pPr>
              <w:pStyle w:val="Textoindependiente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F94F67" w:rsidRPr="00471D15" w:rsidRDefault="009F01BD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sz w:val="24"/>
                <w:szCs w:val="24"/>
              </w:rPr>
              <w:t>Por medio de la presente, quien suscribe, Sr./a_________________________________. DNI N°____________________ en carácter de la declaración jurada informo que no realizo ni ejerzo actualmente actividades incompatibles de acuerdo a lo establecido en la Ley Provincial 1015, Articulo 26  y Decreto Reglamentario N° 674/11, Articulo 34, punto 4</w:t>
            </w:r>
            <w:r w:rsidR="00133DB6" w:rsidRPr="00471D15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F94F67" w:rsidRPr="00471D15" w:rsidRDefault="009F01BD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15">
              <w:rPr>
                <w:rFonts w:ascii="Times New Roman" w:hAnsi="Times New Roman" w:cs="Times New Roman"/>
                <w:sz w:val="24"/>
                <w:szCs w:val="24"/>
              </w:rPr>
              <w:t>Sin más que agregar, me despido atentamente.</w:t>
            </w:r>
          </w:p>
          <w:p w:rsidR="00F94F67" w:rsidRPr="00471D15" w:rsidRDefault="00F94F67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67" w:rsidRPr="00471D15" w:rsidRDefault="00F94F67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67" w:rsidRPr="00471D15" w:rsidRDefault="00F94F67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67" w:rsidRPr="00471D15" w:rsidRDefault="009F01BD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15"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162560</wp:posOffset>
                      </wp:positionV>
                      <wp:extent cx="16764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918F5D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9pt,12.8pt" to="33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" strokecolor="black [3040]"/>
                  </w:pict>
                </mc:Fallback>
              </mc:AlternateContent>
            </w:r>
            <w:r w:rsidRPr="00471D15"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4780281</wp:posOffset>
                      </wp:positionH>
                      <wp:positionV relativeFrom="paragraph">
                        <wp:posOffset>162560</wp:posOffset>
                      </wp:positionV>
                      <wp:extent cx="165735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66BDB9" id="Conector rec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4pt,12.8pt" to="506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" strokecolor="black [3040]"/>
                  </w:pict>
                </mc:Fallback>
              </mc:AlternateContent>
            </w:r>
            <w:r w:rsidRPr="00471D15">
              <w:rPr>
                <w:rFonts w:ascii="Times New Roman" w:hAnsi="Times New Roman" w:cs="Times New Roman"/>
                <w:noProof/>
                <w:sz w:val="24"/>
                <w:szCs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162560</wp:posOffset>
                      </wp:positionV>
                      <wp:extent cx="148590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DFA6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12.8pt" to="119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F94F67" w:rsidRPr="00471D15" w:rsidRDefault="009F01BD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15">
              <w:rPr>
                <w:rFonts w:ascii="Times New Roman" w:hAnsi="Times New Roman" w:cs="Times New Roman"/>
                <w:sz w:val="24"/>
                <w:szCs w:val="24"/>
              </w:rPr>
              <w:t xml:space="preserve">             Firma                                                        Aclaración                                              D.N.I.:</w:t>
            </w:r>
          </w:p>
          <w:p w:rsidR="00F94F67" w:rsidRPr="00471D15" w:rsidRDefault="00F94F67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6CB" w:rsidRPr="00471D15" w:rsidRDefault="009626CB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i/>
              </w:rPr>
              <w:t>Decreto Reglamentario N° 674/11, Articulo 34, punto 4. PROHIBICIONES No podrán ser Proveedores del Estado Provincial:</w:t>
            </w:r>
          </w:p>
          <w:p w:rsidR="009626CB" w:rsidRPr="00471D15" w:rsidRDefault="009626CB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i/>
              </w:rPr>
              <w:t xml:space="preserve">a) Las sociedades o entidades sin fines de lucro cuyos socios, miembros del directorio o consejo de administración, o gerentes, según el caso, estén sancionados de acuerdo con los puntos 12 a 14 del presente, como así también los cónyuges de los sancionados, cualquiera fuera el carácter en que pretendan inscribirse. b) Las firmas sucesoras de firmas sancionadas, cuando a criterio de la autoridad de aplicación, existieran indicios suficientes, por su gravedad, precisión y concordancia, para presumir que media en el caso una simulación con el fin de eludir los efectos de las sanciones impuestas a las antecesoras. </w:t>
            </w:r>
          </w:p>
          <w:p w:rsidR="009626CB" w:rsidRPr="00471D15" w:rsidRDefault="009626CB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i/>
              </w:rPr>
              <w:t>c) Los corredores, comisionistas e intermediarios.</w:t>
            </w:r>
          </w:p>
          <w:p w:rsidR="009626CB" w:rsidRPr="00471D15" w:rsidRDefault="009626CB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i/>
              </w:rPr>
              <w:t xml:space="preserve">d)Los agentes del Estado Nacional, Provincial, Municipal y de Entes Autárquicos y las sociedades tipificadas en la ley 19.550 integradas total o parcialmente por los mismos, en tanto dichas sociedades no realicen oferta pública de sus acciones, y la participación del agente sea superior al 15%. Quedan exceptuados de tal prohibición el personal docente con cargos suplentes, interinos y/o titulares hasta 10 horas cátedra semanales. </w:t>
            </w:r>
          </w:p>
          <w:p w:rsidR="009626CB" w:rsidRPr="00471D15" w:rsidRDefault="009626CB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i/>
              </w:rPr>
              <w:t>e) Las empresas en situación de quiebra o liquidación.</w:t>
            </w:r>
          </w:p>
          <w:p w:rsidR="009626CB" w:rsidRPr="00471D15" w:rsidRDefault="009626CB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i/>
              </w:rPr>
              <w:t xml:space="preserve"> f) Los inhibidos y los concursados civilmente.</w:t>
            </w:r>
          </w:p>
          <w:p w:rsidR="009626CB" w:rsidRPr="00471D15" w:rsidRDefault="009626CB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i/>
              </w:rPr>
              <w:t>g) Los condenados en causas judiciales vinculadas a contrataciones con el Estado Provincial. Esta prohibición alcanzará tanto a las personas físicas como a las personas jurídicas cuyos socios, administradores o apoderados se encuentren en dicha condición. Asimismo, se hace extensiva a los cónyuges de sobre quien recaiga dicha condena. La autoridad de aplicación podrá acordar la inscripción en virtud de la naturaleza de los hechos, las circunstancias en que se cometieron o el tiempo transcurrido si juzgare que la condena no es incompatible con la condición de proveedor del Estado.</w:t>
            </w:r>
          </w:p>
          <w:p w:rsidR="009626CB" w:rsidRPr="00471D15" w:rsidRDefault="009626CB" w:rsidP="009626CB">
            <w:pPr>
              <w:pStyle w:val="Textoindependiente"/>
              <w:jc w:val="both"/>
              <w:rPr>
                <w:rFonts w:ascii="Times New Roman" w:hAnsi="Times New Roman" w:cs="Times New Roman"/>
                <w:i/>
              </w:rPr>
            </w:pPr>
            <w:r w:rsidRPr="00471D15">
              <w:rPr>
                <w:rFonts w:ascii="Times New Roman" w:hAnsi="Times New Roman" w:cs="Times New Roman"/>
                <w:i/>
              </w:rPr>
              <w:t>h) Los sancionados por incumplimientos en las contrataciones con el Estado Provincial, mientras se encuentre vigente la sanción.</w:t>
            </w:r>
            <w:r w:rsidRPr="00471D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626CB" w:rsidRDefault="009626CB">
            <w:pPr>
              <w:pStyle w:val="Textoindependien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F67" w:rsidRDefault="009F01BD">
      <w:pPr>
        <w:pStyle w:val="Textoindependiente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</w:t>
      </w: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rPr>
          <w:sz w:val="18"/>
        </w:rPr>
      </w:pPr>
    </w:p>
    <w:p w:rsidR="00F94F67" w:rsidRDefault="00F94F67">
      <w:pPr>
        <w:pStyle w:val="Textoindependiente"/>
        <w:tabs>
          <w:tab w:val="left" w:pos="11090"/>
        </w:tabs>
        <w:spacing w:before="1"/>
        <w:ind w:left="109"/>
      </w:pPr>
    </w:p>
    <w:sectPr w:rsidR="00F94F67">
      <w:type w:val="continuous"/>
      <w:pgSz w:w="12240" w:h="15840"/>
      <w:pgMar w:top="240" w:right="75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67"/>
    <w:rsid w:val="00133DB6"/>
    <w:rsid w:val="00471D15"/>
    <w:rsid w:val="004D6A38"/>
    <w:rsid w:val="004E4E5E"/>
    <w:rsid w:val="006F2227"/>
    <w:rsid w:val="0081700C"/>
    <w:rsid w:val="00826F20"/>
    <w:rsid w:val="008508AA"/>
    <w:rsid w:val="008E4555"/>
    <w:rsid w:val="009626CB"/>
    <w:rsid w:val="009A499B"/>
    <w:rsid w:val="009F01BD"/>
    <w:rsid w:val="00B44568"/>
    <w:rsid w:val="00B93888"/>
    <w:rsid w:val="00E17ECD"/>
    <w:rsid w:val="00EC2814"/>
    <w:rsid w:val="00F94F67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C731"/>
  <w15:docId w15:val="{DD4AC642-60AC-418B-AAA8-FE9B98B2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g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7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ECD"/>
    <w:rPr>
      <w:rFonts w:ascii="Segoe UI" w:eastAsia="Arial MT" w:hAnsi="Segoe UI" w:cs="Segoe UI"/>
      <w:sz w:val="18"/>
      <w:szCs w:val="18"/>
      <w:lang w:val="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2023-04-05T13:16:00Z</cp:lastPrinted>
  <dcterms:created xsi:type="dcterms:W3CDTF">2024-09-30T18:54:00Z</dcterms:created>
  <dcterms:modified xsi:type="dcterms:W3CDTF">2025-04-04T17:32:00Z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Mozilla/5.0 (Windows NT 6.1; Win64; x64) AppleWebKit/537.36 (KHTML, like Gecko) Chrome/106.0.0.0 Safari/537.36</vt:lpwstr>
  </property>
  <property fmtid="{D5CDD505-2E9C-101B-9397-08002B2CF9AE}" pid="4" name="LastSaved">
    <vt:filetime>2022-10-21T00:00:00Z</vt:filetime>
  </property>
</Properties>
</file>